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EEB23" w14:textId="77777777" w:rsidR="00516CF6" w:rsidRDefault="00516CF6" w:rsidP="00516CF6">
      <w:r>
        <w:rPr>
          <w:noProof/>
        </w:rPr>
        <w:drawing>
          <wp:anchor distT="0" distB="0" distL="114300" distR="114300" simplePos="0" relativeHeight="251659264" behindDoc="0" locked="0" layoutInCell="1" allowOverlap="1" wp14:anchorId="3448F46E" wp14:editId="6DD5E8B7">
            <wp:simplePos x="0" y="0"/>
            <wp:positionH relativeFrom="margin">
              <wp:align>center</wp:align>
            </wp:positionH>
            <wp:positionV relativeFrom="paragraph">
              <wp:posOffset>-523875</wp:posOffset>
            </wp:positionV>
            <wp:extent cx="3991891" cy="5953125"/>
            <wp:effectExtent l="0" t="0" r="889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91891" cy="5953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2F62F3" w14:textId="77777777" w:rsidR="00516CF6" w:rsidRPr="001D452F" w:rsidRDefault="00516CF6" w:rsidP="00516CF6"/>
    <w:p w14:paraId="30F3D7D3" w14:textId="77777777" w:rsidR="00516CF6" w:rsidRPr="001D452F" w:rsidRDefault="00516CF6" w:rsidP="00516CF6"/>
    <w:p w14:paraId="15AB8170" w14:textId="77777777" w:rsidR="00516CF6" w:rsidRPr="001D452F" w:rsidRDefault="00516CF6" w:rsidP="00516CF6"/>
    <w:p w14:paraId="6F91599C" w14:textId="77777777" w:rsidR="00516CF6" w:rsidRPr="001D452F" w:rsidRDefault="00516CF6" w:rsidP="00516CF6"/>
    <w:p w14:paraId="3627B128" w14:textId="77777777" w:rsidR="00516CF6" w:rsidRPr="001D452F" w:rsidRDefault="00516CF6" w:rsidP="00516CF6"/>
    <w:p w14:paraId="2BC40C32" w14:textId="77777777" w:rsidR="00516CF6" w:rsidRPr="001D452F" w:rsidRDefault="00516CF6" w:rsidP="00516CF6"/>
    <w:p w14:paraId="1B14AAA4" w14:textId="77777777" w:rsidR="00516CF6" w:rsidRPr="001D452F" w:rsidRDefault="00516CF6" w:rsidP="00516CF6"/>
    <w:p w14:paraId="02E30C34" w14:textId="77777777" w:rsidR="00516CF6" w:rsidRPr="001D452F" w:rsidRDefault="00516CF6" w:rsidP="00516CF6"/>
    <w:p w14:paraId="5B57EA53" w14:textId="77777777" w:rsidR="00516CF6" w:rsidRPr="001D452F" w:rsidRDefault="00516CF6" w:rsidP="00516CF6"/>
    <w:p w14:paraId="56C55E46" w14:textId="77777777" w:rsidR="00516CF6" w:rsidRPr="001D452F" w:rsidRDefault="00516CF6" w:rsidP="00516CF6"/>
    <w:p w14:paraId="6CBE9864" w14:textId="77777777" w:rsidR="00516CF6" w:rsidRPr="001D452F" w:rsidRDefault="00516CF6" w:rsidP="00516CF6"/>
    <w:p w14:paraId="66E922EC" w14:textId="77777777" w:rsidR="00516CF6" w:rsidRPr="001D452F" w:rsidRDefault="00516CF6" w:rsidP="00516CF6"/>
    <w:p w14:paraId="18ED9579" w14:textId="77777777" w:rsidR="00516CF6" w:rsidRDefault="00516CF6" w:rsidP="00516CF6"/>
    <w:p w14:paraId="4F67FBE7" w14:textId="77777777" w:rsidR="00DD3DB8" w:rsidRDefault="00DD3DB8" w:rsidP="00516CF6"/>
    <w:p w14:paraId="69588E65" w14:textId="77777777" w:rsidR="00DD3DB8" w:rsidRDefault="00DD3DB8" w:rsidP="00516CF6"/>
    <w:p w14:paraId="2A162345" w14:textId="77777777" w:rsidR="00DD3DB8" w:rsidRPr="001D452F" w:rsidRDefault="00DD3DB8" w:rsidP="00516CF6"/>
    <w:p w14:paraId="6D8BFF59" w14:textId="77777777" w:rsidR="00516CF6" w:rsidRDefault="00516CF6" w:rsidP="00516CF6"/>
    <w:p w14:paraId="2487F449" w14:textId="77777777" w:rsidR="00516CF6" w:rsidRPr="001D452F" w:rsidRDefault="00516CF6" w:rsidP="00516CF6"/>
    <w:p w14:paraId="2ECFE29C" w14:textId="77777777" w:rsidR="00516CF6" w:rsidRPr="001D452F" w:rsidRDefault="00516CF6" w:rsidP="00516CF6"/>
    <w:p w14:paraId="78353616" w14:textId="77777777" w:rsidR="00516CF6" w:rsidRPr="001D452F" w:rsidRDefault="00516CF6" w:rsidP="00516CF6"/>
    <w:p w14:paraId="2C68EBC5" w14:textId="77777777" w:rsidR="00516CF6" w:rsidRPr="001D452F" w:rsidRDefault="00516CF6" w:rsidP="00516CF6"/>
    <w:p w14:paraId="5029AF1F" w14:textId="77777777" w:rsidR="00516CF6" w:rsidRPr="001D452F" w:rsidRDefault="00516CF6" w:rsidP="00516CF6"/>
    <w:p w14:paraId="4FA972D6" w14:textId="2E53E6C8" w:rsidR="00516CF6" w:rsidRPr="00DD3DB8" w:rsidRDefault="00516CF6" w:rsidP="00DD3DB8">
      <w:pPr>
        <w:jc w:val="center"/>
        <w:rPr>
          <w:rFonts w:ascii="Arial" w:hAnsi="Arial" w:cs="Arial"/>
          <w:b/>
          <w:sz w:val="60"/>
          <w:szCs w:val="60"/>
        </w:rPr>
      </w:pPr>
      <w:r>
        <w:rPr>
          <w:rFonts w:ascii="Arial" w:hAnsi="Arial" w:cs="Arial"/>
          <w:b/>
          <w:sz w:val="60"/>
          <w:szCs w:val="60"/>
        </w:rPr>
        <w:t>Equality</w:t>
      </w:r>
      <w:r w:rsidRPr="00753378">
        <w:rPr>
          <w:rFonts w:ascii="Arial" w:hAnsi="Arial" w:cs="Arial"/>
          <w:b/>
          <w:sz w:val="60"/>
          <w:szCs w:val="60"/>
        </w:rPr>
        <w:t xml:space="preserve"> Policy</w:t>
      </w:r>
    </w:p>
    <w:p w14:paraId="32A74A45" w14:textId="147832C7" w:rsidR="00516CF6" w:rsidRDefault="00516CF6" w:rsidP="00516CF6">
      <w:pPr>
        <w:pStyle w:val="Default"/>
        <w:jc w:val="center"/>
        <w:rPr>
          <w:sz w:val="32"/>
          <w:szCs w:val="32"/>
        </w:rPr>
      </w:pPr>
      <w:r>
        <w:rPr>
          <w:sz w:val="32"/>
          <w:szCs w:val="32"/>
        </w:rPr>
        <w:t>Written Sept 2026</w:t>
      </w:r>
    </w:p>
    <w:p w14:paraId="56D8FA54" w14:textId="77777777" w:rsidR="00516CF6" w:rsidRDefault="00516CF6" w:rsidP="00516CF6">
      <w:pPr>
        <w:pStyle w:val="Default"/>
        <w:jc w:val="center"/>
        <w:rPr>
          <w:sz w:val="32"/>
          <w:szCs w:val="32"/>
        </w:rPr>
      </w:pPr>
    </w:p>
    <w:p w14:paraId="5D084A5F" w14:textId="68DA30C2" w:rsidR="00516CF6" w:rsidRDefault="00516CF6" w:rsidP="00516CF6">
      <w:pPr>
        <w:pStyle w:val="Default"/>
        <w:jc w:val="center"/>
        <w:rPr>
          <w:sz w:val="32"/>
          <w:szCs w:val="32"/>
        </w:rPr>
      </w:pPr>
      <w:r>
        <w:rPr>
          <w:sz w:val="32"/>
          <w:szCs w:val="32"/>
        </w:rPr>
        <w:t>Review Sept 2027</w:t>
      </w:r>
    </w:p>
    <w:p w14:paraId="221A00E5" w14:textId="77777777" w:rsidR="00516CF6" w:rsidRDefault="00516CF6" w:rsidP="00516CF6">
      <w:pPr>
        <w:pStyle w:val="Default"/>
        <w:jc w:val="center"/>
        <w:rPr>
          <w:sz w:val="32"/>
          <w:szCs w:val="32"/>
        </w:rPr>
      </w:pPr>
    </w:p>
    <w:p w14:paraId="5AA1179F" w14:textId="77777777" w:rsidR="00516CF6" w:rsidRDefault="00516CF6" w:rsidP="00516CF6">
      <w:pPr>
        <w:pStyle w:val="Default"/>
        <w:jc w:val="center"/>
        <w:rPr>
          <w:sz w:val="32"/>
          <w:szCs w:val="32"/>
        </w:rPr>
      </w:pPr>
    </w:p>
    <w:p w14:paraId="71142512" w14:textId="77777777" w:rsidR="00516CF6" w:rsidRPr="00516CF6" w:rsidRDefault="00516CF6" w:rsidP="00516CF6">
      <w:pPr>
        <w:pStyle w:val="Title"/>
        <w:rPr>
          <w:rFonts w:ascii="CCW Cursive Writing 1" w:hAnsi="CCW Cursive Writing 1"/>
          <w:b w:val="0"/>
          <w:color w:val="000000" w:themeColor="text1"/>
          <w:sz w:val="32"/>
          <w:szCs w:val="32"/>
        </w:rPr>
      </w:pPr>
      <w:r w:rsidRPr="00516CF6">
        <w:rPr>
          <w:b w:val="0"/>
          <w:color w:val="000000" w:themeColor="text1"/>
          <w:sz w:val="32"/>
          <w:szCs w:val="32"/>
        </w:rPr>
        <w:t xml:space="preserve">Signed – </w:t>
      </w:r>
      <w:r w:rsidRPr="00516CF6">
        <w:rPr>
          <w:rFonts w:ascii="Palace Script MT" w:hAnsi="Palace Script MT"/>
          <w:color w:val="000000" w:themeColor="text1"/>
          <w:sz w:val="60"/>
          <w:szCs w:val="60"/>
        </w:rPr>
        <w:t>Mrs Kat Allen</w:t>
      </w:r>
    </w:p>
    <w:p w14:paraId="2CDF1C7A" w14:textId="77777777" w:rsidR="00516CF6" w:rsidRPr="00516CF6" w:rsidRDefault="00516CF6" w:rsidP="00516CF6">
      <w:pPr>
        <w:pStyle w:val="Title"/>
        <w:rPr>
          <w:b w:val="0"/>
          <w:color w:val="000000" w:themeColor="text1"/>
          <w:sz w:val="32"/>
          <w:szCs w:val="32"/>
        </w:rPr>
      </w:pPr>
      <w:r w:rsidRPr="00516CF6">
        <w:rPr>
          <w:b w:val="0"/>
          <w:color w:val="000000" w:themeColor="text1"/>
          <w:sz w:val="32"/>
          <w:szCs w:val="32"/>
        </w:rPr>
        <w:t>(Headteacher)</w:t>
      </w:r>
    </w:p>
    <w:p w14:paraId="06542E65" w14:textId="77777777" w:rsidR="00516CF6" w:rsidRPr="00516CF6" w:rsidRDefault="00516CF6" w:rsidP="00516CF6">
      <w:pPr>
        <w:pStyle w:val="Title"/>
        <w:rPr>
          <w:b w:val="0"/>
          <w:color w:val="000000" w:themeColor="text1"/>
          <w:sz w:val="32"/>
          <w:szCs w:val="32"/>
        </w:rPr>
      </w:pPr>
    </w:p>
    <w:p w14:paraId="66848366" w14:textId="0DA7645E" w:rsidR="00516CF6" w:rsidRPr="00516CF6" w:rsidRDefault="00516CF6" w:rsidP="00516CF6">
      <w:pPr>
        <w:pStyle w:val="Title"/>
        <w:rPr>
          <w:b w:val="0"/>
          <w:color w:val="000000" w:themeColor="text1"/>
          <w:sz w:val="32"/>
          <w:szCs w:val="32"/>
        </w:rPr>
      </w:pPr>
      <w:r w:rsidRPr="00516CF6">
        <w:rPr>
          <w:b w:val="0"/>
          <w:color w:val="000000" w:themeColor="text1"/>
          <w:sz w:val="32"/>
          <w:szCs w:val="32"/>
        </w:rPr>
        <w:t xml:space="preserve">Signed – </w:t>
      </w:r>
      <w:r w:rsidRPr="00516CF6">
        <w:rPr>
          <w:rFonts w:ascii="Palace Script MT" w:hAnsi="Palace Script MT"/>
          <w:color w:val="000000" w:themeColor="text1"/>
          <w:sz w:val="60"/>
          <w:szCs w:val="60"/>
        </w:rPr>
        <w:t>Mr</w:t>
      </w:r>
      <w:r>
        <w:rPr>
          <w:rFonts w:ascii="Palace Script MT" w:hAnsi="Palace Script MT"/>
          <w:color w:val="000000" w:themeColor="text1"/>
          <w:sz w:val="60"/>
          <w:szCs w:val="60"/>
        </w:rPr>
        <w:t>s Kami Lester</w:t>
      </w:r>
    </w:p>
    <w:p w14:paraId="1EDAD433" w14:textId="63C962E4" w:rsidR="00516CF6" w:rsidRPr="00DD3DB8" w:rsidRDefault="00516CF6" w:rsidP="00DD3DB8">
      <w:pPr>
        <w:pStyle w:val="Title"/>
        <w:rPr>
          <w:b w:val="0"/>
          <w:color w:val="000000" w:themeColor="text1"/>
          <w:sz w:val="32"/>
          <w:szCs w:val="32"/>
        </w:rPr>
      </w:pPr>
      <w:r w:rsidRPr="00516CF6">
        <w:rPr>
          <w:b w:val="0"/>
          <w:color w:val="000000" w:themeColor="text1"/>
          <w:sz w:val="32"/>
          <w:szCs w:val="32"/>
        </w:rPr>
        <w:t xml:space="preserve"> (Chair of Governors)</w:t>
      </w:r>
    </w:p>
    <w:p w14:paraId="44A6C93A" w14:textId="041E70D2" w:rsidR="00B2193A" w:rsidRPr="00516CF6" w:rsidRDefault="002E62C2" w:rsidP="00516CF6">
      <w:pPr>
        <w:pStyle w:val="Heading1"/>
        <w:spacing w:before="0" w:after="0" w:line="240" w:lineRule="auto"/>
        <w:jc w:val="both"/>
        <w:rPr>
          <w:color w:val="990033"/>
        </w:rPr>
      </w:pPr>
      <w:r w:rsidRPr="00516CF6">
        <w:rPr>
          <w:color w:val="990033"/>
        </w:rPr>
        <w:lastRenderedPageBreak/>
        <w:t>Contents</w:t>
      </w:r>
    </w:p>
    <w:p w14:paraId="4D8287F7" w14:textId="77777777" w:rsidR="00B2193A" w:rsidRDefault="002E62C2" w:rsidP="00516CF6">
      <w:pPr>
        <w:pStyle w:val="ListBullet"/>
        <w:spacing w:after="0" w:line="240" w:lineRule="auto"/>
        <w:jc w:val="both"/>
      </w:pPr>
      <w:r>
        <w:t>1. Statement of intent</w:t>
      </w:r>
    </w:p>
    <w:p w14:paraId="23A6FD07" w14:textId="77777777" w:rsidR="00B2193A" w:rsidRDefault="002E62C2" w:rsidP="00516CF6">
      <w:pPr>
        <w:pStyle w:val="ListBullet"/>
        <w:spacing w:after="0" w:line="240" w:lineRule="auto"/>
        <w:jc w:val="both"/>
      </w:pPr>
      <w:r>
        <w:t>2. Legal and regulatory framework</w:t>
      </w:r>
    </w:p>
    <w:p w14:paraId="5845B767" w14:textId="77777777" w:rsidR="00B2193A" w:rsidRDefault="002E62C2" w:rsidP="00516CF6">
      <w:pPr>
        <w:pStyle w:val="ListBullet"/>
        <w:spacing w:after="0" w:line="240" w:lineRule="auto"/>
        <w:jc w:val="both"/>
      </w:pPr>
      <w:r>
        <w:t>3. Scope and key definitions</w:t>
      </w:r>
    </w:p>
    <w:p w14:paraId="0599DDA9" w14:textId="77777777" w:rsidR="00B2193A" w:rsidRDefault="002E62C2" w:rsidP="00516CF6">
      <w:pPr>
        <w:pStyle w:val="ListBullet"/>
        <w:spacing w:after="0" w:line="240" w:lineRule="auto"/>
        <w:jc w:val="both"/>
      </w:pPr>
      <w:r>
        <w:t>4. Public Sector Equality Duty</w:t>
      </w:r>
    </w:p>
    <w:p w14:paraId="7AD95DCE" w14:textId="77777777" w:rsidR="00B2193A" w:rsidRDefault="002E62C2" w:rsidP="00516CF6">
      <w:pPr>
        <w:pStyle w:val="ListBullet"/>
        <w:spacing w:after="0" w:line="240" w:lineRule="auto"/>
        <w:jc w:val="both"/>
      </w:pPr>
      <w:r>
        <w:t>5. Equality principles and objectives</w:t>
      </w:r>
    </w:p>
    <w:p w14:paraId="7FF097A0" w14:textId="77777777" w:rsidR="00B2193A" w:rsidRDefault="002E62C2" w:rsidP="00516CF6">
      <w:pPr>
        <w:pStyle w:val="ListBullet"/>
        <w:spacing w:after="0" w:line="240" w:lineRule="auto"/>
        <w:jc w:val="both"/>
      </w:pPr>
      <w:r>
        <w:t>6. Roles and responsibilities</w:t>
      </w:r>
    </w:p>
    <w:p w14:paraId="4BF5D5A0" w14:textId="77777777" w:rsidR="00B2193A" w:rsidRDefault="002E62C2" w:rsidP="00516CF6">
      <w:pPr>
        <w:pStyle w:val="ListBullet"/>
        <w:spacing w:after="0" w:line="240" w:lineRule="auto"/>
        <w:jc w:val="both"/>
      </w:pPr>
      <w:r>
        <w:t>7. Admissions, attendance, behaviour and exclusions</w:t>
      </w:r>
    </w:p>
    <w:p w14:paraId="311148BF" w14:textId="77777777" w:rsidR="00B2193A" w:rsidRDefault="002E62C2" w:rsidP="00516CF6">
      <w:pPr>
        <w:pStyle w:val="ListBullet"/>
        <w:spacing w:after="0" w:line="240" w:lineRule="auto"/>
        <w:jc w:val="both"/>
      </w:pPr>
      <w:r>
        <w:t>8. Curriculum, teaching and wider opportunities</w:t>
      </w:r>
    </w:p>
    <w:p w14:paraId="7F209742" w14:textId="77777777" w:rsidR="00B2193A" w:rsidRDefault="002E62C2" w:rsidP="00516CF6">
      <w:pPr>
        <w:pStyle w:val="ListBullet"/>
        <w:spacing w:after="0" w:line="240" w:lineRule="auto"/>
        <w:jc w:val="both"/>
      </w:pPr>
      <w:r>
        <w:t>9. Disability, SEND and reasonable adjustments</w:t>
      </w:r>
    </w:p>
    <w:p w14:paraId="2057B0F2" w14:textId="77777777" w:rsidR="00B2193A" w:rsidRDefault="002E62C2" w:rsidP="00516CF6">
      <w:pPr>
        <w:pStyle w:val="ListBullet"/>
        <w:spacing w:after="0" w:line="240" w:lineRule="auto"/>
        <w:jc w:val="both"/>
      </w:pPr>
      <w:r>
        <w:t>10. Uniform, religion or belief and cultural needs</w:t>
      </w:r>
    </w:p>
    <w:p w14:paraId="5F2BF207" w14:textId="77777777" w:rsidR="00B2193A" w:rsidRDefault="002E62C2" w:rsidP="00516CF6">
      <w:pPr>
        <w:pStyle w:val="ListBullet"/>
        <w:spacing w:after="0" w:line="240" w:lineRule="auto"/>
        <w:jc w:val="both"/>
      </w:pPr>
      <w:r>
        <w:t>11. Sex, gender reassignment and gender-questioning children</w:t>
      </w:r>
    </w:p>
    <w:p w14:paraId="33F0E6A3" w14:textId="77777777" w:rsidR="00B2193A" w:rsidRDefault="002E62C2" w:rsidP="00516CF6">
      <w:pPr>
        <w:pStyle w:val="ListBullet"/>
        <w:spacing w:after="0" w:line="240" w:lineRule="auto"/>
        <w:jc w:val="both"/>
      </w:pPr>
      <w:r>
        <w:t>12. Staff employment and workplace equality</w:t>
      </w:r>
    </w:p>
    <w:p w14:paraId="3BCCCADD" w14:textId="77777777" w:rsidR="00B2193A" w:rsidRDefault="002E62C2" w:rsidP="00516CF6">
      <w:pPr>
        <w:pStyle w:val="ListBullet"/>
        <w:spacing w:after="0" w:line="240" w:lineRule="auto"/>
        <w:jc w:val="both"/>
      </w:pPr>
      <w:r>
        <w:t>13. Prejudice-related incidents, bullying and hate incidents</w:t>
      </w:r>
    </w:p>
    <w:p w14:paraId="3A8F5D59" w14:textId="77777777" w:rsidR="00B2193A" w:rsidRDefault="002E62C2" w:rsidP="00516CF6">
      <w:pPr>
        <w:pStyle w:val="ListBullet"/>
        <w:spacing w:after="0" w:line="240" w:lineRule="auto"/>
        <w:jc w:val="both"/>
      </w:pPr>
      <w:r>
        <w:t>14. Equality information, impact assessment and data</w:t>
      </w:r>
    </w:p>
    <w:p w14:paraId="28FCE9BD" w14:textId="77777777" w:rsidR="00B2193A" w:rsidRDefault="002E62C2" w:rsidP="00516CF6">
      <w:pPr>
        <w:pStyle w:val="ListBullet"/>
        <w:spacing w:after="0" w:line="240" w:lineRule="auto"/>
        <w:jc w:val="both"/>
      </w:pPr>
      <w:r>
        <w:t>15. Complaints and appeals</w:t>
      </w:r>
    </w:p>
    <w:p w14:paraId="099FB94D" w14:textId="77777777" w:rsidR="00B2193A" w:rsidRDefault="002E62C2" w:rsidP="00516CF6">
      <w:pPr>
        <w:pStyle w:val="ListBullet"/>
        <w:spacing w:after="0" w:line="240" w:lineRule="auto"/>
        <w:jc w:val="both"/>
      </w:pPr>
      <w:r>
        <w:t>16. Monitoring, publication and review</w:t>
      </w:r>
    </w:p>
    <w:p w14:paraId="43EAFB5C" w14:textId="4849B355" w:rsidR="00516CF6" w:rsidRDefault="002E62C2" w:rsidP="001B048C">
      <w:pPr>
        <w:pStyle w:val="ListBullet"/>
        <w:spacing w:after="0" w:line="240" w:lineRule="auto"/>
        <w:jc w:val="both"/>
      </w:pPr>
      <w:r>
        <w:t>Appendi</w:t>
      </w:r>
      <w:r w:rsidR="001B048C">
        <w:t>ces</w:t>
      </w:r>
    </w:p>
    <w:p w14:paraId="79EFD42A" w14:textId="77777777" w:rsidR="001B048C" w:rsidRDefault="001B048C" w:rsidP="001B048C">
      <w:pPr>
        <w:pStyle w:val="ListBullet"/>
        <w:numPr>
          <w:ilvl w:val="0"/>
          <w:numId w:val="0"/>
        </w:numPr>
        <w:spacing w:after="0" w:line="240" w:lineRule="auto"/>
        <w:ind w:left="360"/>
        <w:jc w:val="both"/>
      </w:pPr>
    </w:p>
    <w:p w14:paraId="30247DBA" w14:textId="77777777" w:rsidR="00B2193A" w:rsidRPr="00516CF6" w:rsidRDefault="002E62C2" w:rsidP="00516CF6">
      <w:pPr>
        <w:pStyle w:val="Heading1"/>
        <w:spacing w:before="0" w:after="0" w:line="240" w:lineRule="auto"/>
        <w:jc w:val="both"/>
        <w:rPr>
          <w:color w:val="990033"/>
        </w:rPr>
      </w:pPr>
      <w:r w:rsidRPr="00516CF6">
        <w:rPr>
          <w:color w:val="990033"/>
        </w:rPr>
        <w:t>1. Statement of intent</w:t>
      </w:r>
    </w:p>
    <w:p w14:paraId="02F80BDC" w14:textId="77777777" w:rsidR="00B2193A" w:rsidRDefault="002E62C2" w:rsidP="00516CF6">
      <w:pPr>
        <w:spacing w:after="0" w:line="240" w:lineRule="auto"/>
        <w:jc w:val="both"/>
      </w:pPr>
      <w:r>
        <w:t xml:space="preserve">Roby Park Primary School is committed to providing an inclusive, safe and respectful community in which every person is valued, able to participate and supported to achieve well. We will not tolerate unlawful discrimination, harassment or victimisation. We recognise that equality does not always mean treating everyone identically; it may require reasonable adjustments, targeted support or proportionate positive action to remove </w:t>
      </w:r>
      <w:proofErr w:type="gramStart"/>
      <w:r>
        <w:t>disadvantage</w:t>
      </w:r>
      <w:proofErr w:type="gramEnd"/>
      <w:r>
        <w:t xml:space="preserve"> and enable equitable participation.</w:t>
      </w:r>
    </w:p>
    <w:p w14:paraId="79AA9E31" w14:textId="77777777" w:rsidR="00516CF6" w:rsidRDefault="00516CF6" w:rsidP="00516CF6">
      <w:pPr>
        <w:spacing w:after="0" w:line="240" w:lineRule="auto"/>
        <w:jc w:val="both"/>
      </w:pPr>
    </w:p>
    <w:tbl>
      <w:tblPr>
        <w:tblW w:w="0" w:type="auto"/>
        <w:jc w:val="center"/>
        <w:shd w:val="clear" w:color="auto" w:fill="990033"/>
        <w:tblLayout w:type="fixed"/>
        <w:tblLook w:val="04A0" w:firstRow="1" w:lastRow="0" w:firstColumn="1" w:lastColumn="0" w:noHBand="0" w:noVBand="1"/>
      </w:tblPr>
      <w:tblGrid>
        <w:gridCol w:w="9994"/>
      </w:tblGrid>
      <w:tr w:rsidR="00B2193A" w14:paraId="6C9B953A" w14:textId="77777777" w:rsidTr="00516CF6">
        <w:trPr>
          <w:cantSplit/>
          <w:jc w:val="center"/>
        </w:trPr>
        <w:tc>
          <w:tcPr>
            <w:tcW w:w="9994" w:type="dxa"/>
            <w:shd w:val="clear" w:color="auto" w:fill="990033"/>
            <w:tcMar>
              <w:top w:w="140" w:type="dxa"/>
              <w:left w:w="160" w:type="dxa"/>
              <w:bottom w:w="140" w:type="dxa"/>
              <w:right w:w="160" w:type="dxa"/>
            </w:tcMar>
          </w:tcPr>
          <w:p w14:paraId="00EBAEBF" w14:textId="77777777" w:rsidR="00B2193A" w:rsidRPr="00516CF6" w:rsidRDefault="002E62C2" w:rsidP="00516CF6">
            <w:pPr>
              <w:spacing w:after="0" w:line="240" w:lineRule="auto"/>
              <w:jc w:val="both"/>
              <w:rPr>
                <w:color w:val="FFFFFF" w:themeColor="background1"/>
              </w:rPr>
            </w:pPr>
            <w:r w:rsidRPr="00516CF6">
              <w:rPr>
                <w:b/>
                <w:color w:val="FFFFFF" w:themeColor="background1"/>
                <w:sz w:val="18"/>
              </w:rPr>
              <w:t xml:space="preserve">Our commitment  </w:t>
            </w:r>
            <w:r w:rsidRPr="00516CF6">
              <w:rPr>
                <w:color w:val="FFFFFF" w:themeColor="background1"/>
                <w:sz w:val="18"/>
              </w:rPr>
              <w:t>We will eliminate unlawful conduct, advance equality of opportunity and foster good relations in all aspects of school life, while safeguarding every child and considering the rights of others.</w:t>
            </w:r>
          </w:p>
        </w:tc>
      </w:tr>
    </w:tbl>
    <w:p w14:paraId="27B8B99E" w14:textId="77777777" w:rsidR="00B2193A" w:rsidRDefault="00B2193A" w:rsidP="00516CF6">
      <w:pPr>
        <w:spacing w:after="0" w:line="240" w:lineRule="auto"/>
        <w:jc w:val="both"/>
      </w:pPr>
    </w:p>
    <w:p w14:paraId="74B5AA40" w14:textId="77777777" w:rsidR="00B2193A" w:rsidRPr="00516CF6" w:rsidRDefault="002E62C2" w:rsidP="00516CF6">
      <w:pPr>
        <w:pStyle w:val="Heading1"/>
        <w:spacing w:before="0" w:after="0" w:line="240" w:lineRule="auto"/>
        <w:jc w:val="both"/>
        <w:rPr>
          <w:color w:val="990033"/>
        </w:rPr>
      </w:pPr>
      <w:r w:rsidRPr="00516CF6">
        <w:rPr>
          <w:color w:val="990033"/>
        </w:rPr>
        <w:t>2. Legal and regulatory framework</w:t>
      </w:r>
    </w:p>
    <w:p w14:paraId="568D1924" w14:textId="7E0A5A22" w:rsidR="00516CF6" w:rsidRDefault="002E62C2" w:rsidP="00516CF6">
      <w:pPr>
        <w:spacing w:after="0" w:line="240" w:lineRule="auto"/>
        <w:jc w:val="both"/>
      </w:pPr>
      <w:r>
        <w:t xml:space="preserve">This policy has been prepared </w:t>
      </w:r>
      <w:proofErr w:type="gramStart"/>
      <w:r>
        <w:t>with regard to</w:t>
      </w:r>
      <w:proofErr w:type="gramEnd"/>
      <w:r>
        <w:t xml:space="preserve"> the following legislation and current national guidance, as applicable to an English maintained primary school:</w:t>
      </w:r>
    </w:p>
    <w:p w14:paraId="64FE1C28" w14:textId="77777777" w:rsidR="00B2193A" w:rsidRDefault="002E62C2" w:rsidP="00516CF6">
      <w:pPr>
        <w:pStyle w:val="ListBullet"/>
        <w:spacing w:after="0" w:line="240" w:lineRule="auto"/>
        <w:jc w:val="both"/>
      </w:pPr>
      <w:r>
        <w:t>Equality Act 2010, including Part 5 (work), Part 6 (education) and section 149 (the Public Sector Equality Duty).</w:t>
      </w:r>
    </w:p>
    <w:p w14:paraId="038B1FF3" w14:textId="77777777" w:rsidR="00B2193A" w:rsidRDefault="002E62C2" w:rsidP="00516CF6">
      <w:pPr>
        <w:pStyle w:val="ListBullet"/>
        <w:spacing w:after="0" w:line="240" w:lineRule="auto"/>
        <w:jc w:val="both"/>
      </w:pPr>
      <w:r>
        <w:t>Equality Act 2010 (Specific Duties) Regulations 2011.</w:t>
      </w:r>
    </w:p>
    <w:p w14:paraId="0B555298" w14:textId="77777777" w:rsidR="00B2193A" w:rsidRDefault="002E62C2" w:rsidP="00516CF6">
      <w:pPr>
        <w:pStyle w:val="ListBullet"/>
        <w:spacing w:after="0" w:line="240" w:lineRule="auto"/>
        <w:jc w:val="both"/>
      </w:pPr>
      <w:r>
        <w:t>Human Rights Act 1998 and the European Convention on Human Rights.</w:t>
      </w:r>
    </w:p>
    <w:p w14:paraId="634E563A" w14:textId="77777777" w:rsidR="00B2193A" w:rsidRDefault="002E62C2" w:rsidP="00516CF6">
      <w:pPr>
        <w:pStyle w:val="ListBullet"/>
        <w:spacing w:after="0" w:line="240" w:lineRule="auto"/>
        <w:jc w:val="both"/>
      </w:pPr>
      <w:r>
        <w:t>Children and Families Act 2014, the Special Educational Needs and Disability Regulations 2014 and the SEND Code of Practice: 0 to 25 years.</w:t>
      </w:r>
    </w:p>
    <w:p w14:paraId="4F4ED413" w14:textId="77777777" w:rsidR="00B2193A" w:rsidRDefault="002E62C2" w:rsidP="00516CF6">
      <w:pPr>
        <w:pStyle w:val="ListBullet"/>
        <w:spacing w:after="0" w:line="240" w:lineRule="auto"/>
        <w:jc w:val="both"/>
      </w:pPr>
      <w:r>
        <w:t>Education Act 1996, School Standards and Framework Act 1998, Education and Inspections Act 2006 and relevant admissions, exclusions and attendance law.</w:t>
      </w:r>
    </w:p>
    <w:p w14:paraId="1E2AB10D" w14:textId="77777777" w:rsidR="00B2193A" w:rsidRDefault="002E62C2" w:rsidP="00516CF6">
      <w:pPr>
        <w:pStyle w:val="ListBullet"/>
        <w:spacing w:after="0" w:line="240" w:lineRule="auto"/>
        <w:jc w:val="both"/>
      </w:pPr>
      <w:r>
        <w:t>Children Act 1989 and Children Act 2004, including the duty to safeguard and promote children’s welfare.</w:t>
      </w:r>
    </w:p>
    <w:p w14:paraId="66D6F286" w14:textId="77777777" w:rsidR="00B2193A" w:rsidRDefault="002E62C2" w:rsidP="00516CF6">
      <w:pPr>
        <w:pStyle w:val="ListBullet"/>
        <w:spacing w:after="0" w:line="240" w:lineRule="auto"/>
        <w:jc w:val="both"/>
      </w:pPr>
      <w:r>
        <w:t>Keeping Children Safe in Education 2026 and the statutory Relationships Education, Relationships and Sex Education and Health Education guidance.</w:t>
      </w:r>
    </w:p>
    <w:p w14:paraId="5F22DE5D" w14:textId="77777777" w:rsidR="00B2193A" w:rsidRDefault="002E62C2" w:rsidP="00516CF6">
      <w:pPr>
        <w:pStyle w:val="ListBullet"/>
        <w:spacing w:after="0" w:line="240" w:lineRule="auto"/>
        <w:jc w:val="both"/>
      </w:pPr>
      <w:r>
        <w:t>Equality Act 2010: advice for schools (Department for Education).</w:t>
      </w:r>
    </w:p>
    <w:p w14:paraId="57B96DE6" w14:textId="77777777" w:rsidR="00B2193A" w:rsidRDefault="002E62C2" w:rsidP="00516CF6">
      <w:pPr>
        <w:pStyle w:val="ListBullet"/>
        <w:spacing w:after="0" w:line="240" w:lineRule="auto"/>
        <w:jc w:val="both"/>
      </w:pPr>
      <w:r>
        <w:t>Public Sector Equality Duty: guidance for public authorities (UK Government).</w:t>
      </w:r>
    </w:p>
    <w:p w14:paraId="7FBA01C5" w14:textId="77777777" w:rsidR="00B2193A" w:rsidRDefault="002E62C2" w:rsidP="00516CF6">
      <w:pPr>
        <w:pStyle w:val="ListBullet"/>
        <w:spacing w:after="0" w:line="240" w:lineRule="auto"/>
        <w:jc w:val="both"/>
      </w:pPr>
      <w:r>
        <w:t>Equality and Human Rights Commission technical guidance for schools in England. The school will note that revised EHRC schools guidance published for consultation in 2026 remains draft until finalised.</w:t>
      </w:r>
    </w:p>
    <w:p w14:paraId="1DE2CE04" w14:textId="77777777" w:rsidR="00B2193A" w:rsidRDefault="002E62C2" w:rsidP="00516CF6">
      <w:pPr>
        <w:pStyle w:val="ListBullet"/>
        <w:spacing w:after="0" w:line="240" w:lineRule="auto"/>
        <w:jc w:val="both"/>
      </w:pPr>
      <w:r>
        <w:t>The Supreme Court judgment in For Women Scotland Ltd v The Scottish Ministers [2025] UKSC 16, where relevant to the interpretation of sex under the Equality Act 2010.</w:t>
      </w:r>
    </w:p>
    <w:p w14:paraId="600E4462" w14:textId="77777777" w:rsidR="00516CF6" w:rsidRDefault="00516CF6" w:rsidP="00516CF6">
      <w:pPr>
        <w:spacing w:after="0" w:line="240" w:lineRule="auto"/>
        <w:jc w:val="both"/>
      </w:pPr>
    </w:p>
    <w:p w14:paraId="21063537" w14:textId="6E30C54E" w:rsidR="00B2193A" w:rsidRDefault="002E62C2" w:rsidP="00516CF6">
      <w:pPr>
        <w:spacing w:after="0" w:line="240" w:lineRule="auto"/>
        <w:jc w:val="both"/>
      </w:pPr>
      <w:r>
        <w:t>Where legislation or statutory guidance changes, the school will apply the law and guidance in force at the time and will update this policy as soon as practicable. This policy should be read alongside the school’s safeguarding, SEND, accessibility, behaviour, anti-bullying, admissions, attendance, uniform, complaints, staff conduct, recruitment, RSE/PSHE and data protection policies.</w:t>
      </w:r>
    </w:p>
    <w:p w14:paraId="3DD57BF1" w14:textId="77777777" w:rsidR="00516CF6" w:rsidRDefault="00516CF6" w:rsidP="00516CF6">
      <w:pPr>
        <w:spacing w:after="0" w:line="240" w:lineRule="auto"/>
        <w:jc w:val="both"/>
      </w:pPr>
    </w:p>
    <w:p w14:paraId="06343695" w14:textId="77777777" w:rsidR="00B2193A" w:rsidRPr="00516CF6" w:rsidRDefault="002E62C2" w:rsidP="00516CF6">
      <w:pPr>
        <w:pStyle w:val="Heading1"/>
        <w:spacing w:before="0" w:after="0" w:line="240" w:lineRule="auto"/>
        <w:jc w:val="both"/>
        <w:rPr>
          <w:color w:val="990033"/>
        </w:rPr>
      </w:pPr>
      <w:r w:rsidRPr="00516CF6">
        <w:rPr>
          <w:color w:val="990033"/>
        </w:rPr>
        <w:t>3. Scope and key definitions</w:t>
      </w:r>
    </w:p>
    <w:p w14:paraId="1C1E9D11" w14:textId="77777777" w:rsidR="00B2193A" w:rsidRDefault="002E62C2" w:rsidP="00516CF6">
      <w:pPr>
        <w:spacing w:after="0" w:line="240" w:lineRule="auto"/>
        <w:jc w:val="both"/>
      </w:pPr>
      <w:r>
        <w:t>This policy applies to admissions, education, access to benefits, facilities and services, school trips, clubs, behaviour and exclusions, employment, governance, procurement and interactions with parents, carers, visitors and the wider community.</w:t>
      </w:r>
    </w:p>
    <w:p w14:paraId="2DC29E97" w14:textId="77777777" w:rsidR="00516CF6" w:rsidRDefault="00516CF6" w:rsidP="00516CF6">
      <w:pPr>
        <w:spacing w:after="0" w:line="240" w:lineRule="auto"/>
        <w:jc w:val="both"/>
      </w:pPr>
    </w:p>
    <w:p w14:paraId="5D7C4BB9" w14:textId="77777777" w:rsidR="00B2193A" w:rsidRPr="00516CF6" w:rsidRDefault="002E62C2" w:rsidP="00516CF6">
      <w:pPr>
        <w:pStyle w:val="Heading2"/>
        <w:spacing w:before="0" w:after="0" w:line="240" w:lineRule="auto"/>
        <w:jc w:val="both"/>
        <w:rPr>
          <w:color w:val="990033"/>
        </w:rPr>
      </w:pPr>
      <w:r w:rsidRPr="00516CF6">
        <w:rPr>
          <w:color w:val="990033"/>
        </w:rPr>
        <w:t>Protected characteristics</w:t>
      </w:r>
    </w:p>
    <w:p w14:paraId="0471DB0B" w14:textId="77777777" w:rsidR="00B2193A" w:rsidRDefault="002E62C2" w:rsidP="00516CF6">
      <w:pPr>
        <w:spacing w:after="0" w:line="240" w:lineRule="auto"/>
        <w:jc w:val="both"/>
      </w:pPr>
      <w:r>
        <w:t>The Equality Act 2010 identifies nine protected characteristics: age; disability; gender reassignment; marriage and civil partnership; pregnancy and maternity; race; religion or belief; sex; and sexual orientation. The application differs by context. In relation to pupils under Part 6 of the Act, age and marriage and civil partnership are not protected characteristics. All nine may be relevant in employment and some wider school functions.</w:t>
      </w:r>
    </w:p>
    <w:p w14:paraId="34A45780" w14:textId="77777777" w:rsidR="00516CF6" w:rsidRDefault="00516CF6" w:rsidP="00516CF6">
      <w:pPr>
        <w:spacing w:after="0" w:line="240" w:lineRule="auto"/>
        <w:jc w:val="both"/>
      </w:pPr>
    </w:p>
    <w:p w14:paraId="1EECD884" w14:textId="77777777" w:rsidR="00B2193A" w:rsidRPr="00516CF6" w:rsidRDefault="002E62C2" w:rsidP="00516CF6">
      <w:pPr>
        <w:pStyle w:val="Heading2"/>
        <w:spacing w:before="0" w:after="0" w:line="240" w:lineRule="auto"/>
        <w:jc w:val="both"/>
        <w:rPr>
          <w:color w:val="990033"/>
        </w:rPr>
      </w:pPr>
      <w:r w:rsidRPr="00516CF6">
        <w:rPr>
          <w:color w:val="990033"/>
        </w:rPr>
        <w:t>Unlawful conduct</w:t>
      </w:r>
    </w:p>
    <w:p w14:paraId="7F3AF72C" w14:textId="77777777" w:rsidR="00B2193A" w:rsidRDefault="002E62C2" w:rsidP="00516CF6">
      <w:pPr>
        <w:pStyle w:val="ListBullet"/>
        <w:spacing w:after="0" w:line="240" w:lineRule="auto"/>
        <w:jc w:val="both"/>
      </w:pPr>
      <w:r>
        <w:t>Direct discrimination, including discrimination because of association with, or perception of, a protected characteristic.</w:t>
      </w:r>
    </w:p>
    <w:p w14:paraId="14294E2B" w14:textId="77777777" w:rsidR="00B2193A" w:rsidRDefault="002E62C2" w:rsidP="00516CF6">
      <w:pPr>
        <w:pStyle w:val="ListBullet"/>
        <w:spacing w:after="0" w:line="240" w:lineRule="auto"/>
        <w:jc w:val="both"/>
      </w:pPr>
      <w:r>
        <w:t>Indirect discrimination, where a provision, criterion or practice disadvantages a protected group and cannot be objectively justified.</w:t>
      </w:r>
    </w:p>
    <w:p w14:paraId="0FA892C7" w14:textId="77777777" w:rsidR="00B2193A" w:rsidRDefault="002E62C2" w:rsidP="00516CF6">
      <w:pPr>
        <w:pStyle w:val="ListBullet"/>
        <w:spacing w:after="0" w:line="240" w:lineRule="auto"/>
        <w:jc w:val="both"/>
      </w:pPr>
      <w:r>
        <w:t>Discrimination arising from disability and failure to make reasonable adjustments.</w:t>
      </w:r>
    </w:p>
    <w:p w14:paraId="511396E3" w14:textId="77777777" w:rsidR="00B2193A" w:rsidRDefault="002E62C2" w:rsidP="00516CF6">
      <w:pPr>
        <w:pStyle w:val="ListBullet"/>
        <w:spacing w:after="0" w:line="240" w:lineRule="auto"/>
        <w:jc w:val="both"/>
      </w:pPr>
      <w:r>
        <w:t>Harassment where covered by the Act, sexual harassment, and less favourable treatment because a person submitted to or rejected unwanted conduct.</w:t>
      </w:r>
    </w:p>
    <w:p w14:paraId="77905DF3" w14:textId="77777777" w:rsidR="00B2193A" w:rsidRDefault="002E62C2" w:rsidP="00516CF6">
      <w:pPr>
        <w:pStyle w:val="ListBullet"/>
        <w:spacing w:after="0" w:line="240" w:lineRule="auto"/>
        <w:jc w:val="both"/>
      </w:pPr>
      <w:r>
        <w:t>Victimisation because a person has carried out, or may carry out, a protected act under equality law.</w:t>
      </w:r>
    </w:p>
    <w:p w14:paraId="78712B29" w14:textId="77777777" w:rsidR="00B2193A" w:rsidRDefault="002E62C2" w:rsidP="00516CF6">
      <w:pPr>
        <w:pStyle w:val="ListBullet"/>
        <w:spacing w:after="0" w:line="240" w:lineRule="auto"/>
        <w:jc w:val="both"/>
      </w:pPr>
      <w:r>
        <w:t>Instructing, causing, inducing or aiding unlawful discrimination.</w:t>
      </w:r>
    </w:p>
    <w:p w14:paraId="501D2D25" w14:textId="77777777" w:rsidR="00516CF6" w:rsidRDefault="00516CF6" w:rsidP="00516CF6">
      <w:pPr>
        <w:spacing w:after="0" w:line="240" w:lineRule="auto"/>
        <w:jc w:val="both"/>
      </w:pPr>
    </w:p>
    <w:p w14:paraId="2891B5B6" w14:textId="296984EC" w:rsidR="00B2193A" w:rsidRDefault="002E62C2" w:rsidP="00516CF6">
      <w:pPr>
        <w:spacing w:after="0" w:line="240" w:lineRule="auto"/>
        <w:jc w:val="both"/>
      </w:pPr>
      <w:r>
        <w:t xml:space="preserve">Bullying or prejudicial conduct may breach school policy and </w:t>
      </w:r>
      <w:proofErr w:type="gramStart"/>
      <w:r>
        <w:t>safeguarding</w:t>
      </w:r>
      <w:proofErr w:type="gramEnd"/>
      <w:r>
        <w:t xml:space="preserve"> expectations even where the precise legal definition of harassment under the Equality Act is not met.</w:t>
      </w:r>
    </w:p>
    <w:p w14:paraId="46223574" w14:textId="77777777" w:rsidR="00516CF6" w:rsidRDefault="00516CF6" w:rsidP="00516CF6">
      <w:pPr>
        <w:spacing w:after="0" w:line="240" w:lineRule="auto"/>
        <w:jc w:val="both"/>
      </w:pPr>
    </w:p>
    <w:p w14:paraId="78F4DDA8" w14:textId="77777777" w:rsidR="00B2193A" w:rsidRPr="00516CF6" w:rsidRDefault="002E62C2" w:rsidP="00516CF6">
      <w:pPr>
        <w:pStyle w:val="Heading1"/>
        <w:spacing w:before="0" w:after="0" w:line="240" w:lineRule="auto"/>
        <w:jc w:val="both"/>
        <w:rPr>
          <w:color w:val="990033"/>
        </w:rPr>
      </w:pPr>
      <w:r w:rsidRPr="00516CF6">
        <w:rPr>
          <w:color w:val="990033"/>
        </w:rPr>
        <w:t>4. Public Sector Equality Duty</w:t>
      </w:r>
    </w:p>
    <w:p w14:paraId="64E86E5D" w14:textId="77777777" w:rsidR="00B2193A" w:rsidRDefault="002E62C2" w:rsidP="00516CF6">
      <w:pPr>
        <w:spacing w:after="0" w:line="240" w:lineRule="auto"/>
        <w:jc w:val="both"/>
      </w:pPr>
      <w:r>
        <w:t>When exercising its functions, the school will have due regard to the need to:</w:t>
      </w:r>
    </w:p>
    <w:p w14:paraId="43DEDB33" w14:textId="77777777" w:rsidR="00B2193A" w:rsidRDefault="002E62C2" w:rsidP="00516CF6">
      <w:pPr>
        <w:pStyle w:val="ListBullet"/>
        <w:spacing w:after="0" w:line="240" w:lineRule="auto"/>
        <w:jc w:val="both"/>
      </w:pPr>
      <w:r>
        <w:t>eliminate discrimination, harassment, victimisation and other conduct prohibited by the Equality Act 2010;</w:t>
      </w:r>
    </w:p>
    <w:p w14:paraId="578BFF34" w14:textId="77777777" w:rsidR="00B2193A" w:rsidRDefault="002E62C2" w:rsidP="00516CF6">
      <w:pPr>
        <w:pStyle w:val="ListBullet"/>
        <w:spacing w:after="0" w:line="240" w:lineRule="auto"/>
        <w:jc w:val="both"/>
      </w:pPr>
      <w:r>
        <w:t>advance equality of opportunity between people who share a relevant protected characteristic and those who do not;</w:t>
      </w:r>
    </w:p>
    <w:p w14:paraId="30CA5944" w14:textId="77777777" w:rsidR="00B2193A" w:rsidRDefault="002E62C2" w:rsidP="00516CF6">
      <w:pPr>
        <w:pStyle w:val="ListBullet"/>
        <w:spacing w:after="0" w:line="240" w:lineRule="auto"/>
        <w:jc w:val="both"/>
      </w:pPr>
      <w:r>
        <w:t>foster good relations between people who share a relevant protected characteristic and those who do not.</w:t>
      </w:r>
    </w:p>
    <w:p w14:paraId="335AF9FF" w14:textId="77777777" w:rsidR="00516CF6" w:rsidRDefault="00516CF6" w:rsidP="00516CF6">
      <w:pPr>
        <w:spacing w:after="0" w:line="240" w:lineRule="auto"/>
        <w:jc w:val="both"/>
      </w:pPr>
    </w:p>
    <w:p w14:paraId="5DCF4457" w14:textId="0A59D55D" w:rsidR="00B2193A" w:rsidRDefault="002E62C2" w:rsidP="00516CF6">
      <w:pPr>
        <w:spacing w:after="0" w:line="240" w:lineRule="auto"/>
        <w:jc w:val="both"/>
      </w:pPr>
      <w:r>
        <w:t xml:space="preserve">Advancing equality includes removing or minimising </w:t>
      </w:r>
      <w:proofErr w:type="gramStart"/>
      <w:r>
        <w:t>disadvantage</w:t>
      </w:r>
      <w:proofErr w:type="gramEnd"/>
      <w:r>
        <w:t>, meeting different needs and encouraging participation where it is disproportionately low. Fostering good relations includes tackling prejudice and promoting understanding. Due regard will be exercised consciously, with an open mind, at the time decisions are made. It cannot be delegated and will be proportionate to the potential impact.</w:t>
      </w:r>
    </w:p>
    <w:p w14:paraId="53BEB175" w14:textId="77777777" w:rsidR="00516CF6" w:rsidRDefault="00516CF6" w:rsidP="00516CF6">
      <w:pPr>
        <w:spacing w:after="0" w:line="240" w:lineRule="auto"/>
        <w:jc w:val="both"/>
      </w:pPr>
    </w:p>
    <w:p w14:paraId="737DB81C" w14:textId="77777777" w:rsidR="00B2193A" w:rsidRDefault="002E62C2" w:rsidP="00516CF6">
      <w:pPr>
        <w:spacing w:after="0" w:line="240" w:lineRule="auto"/>
        <w:jc w:val="both"/>
      </w:pPr>
      <w:r>
        <w:t>The school will publish information demonstrating compliance at least annually and will prepare and publish one or more specific and measurable equality objectives at least every four years. Progress will be reviewed by governors.</w:t>
      </w:r>
    </w:p>
    <w:p w14:paraId="12267CD9" w14:textId="77777777" w:rsidR="00516CF6" w:rsidRDefault="00516CF6" w:rsidP="00516CF6">
      <w:pPr>
        <w:spacing w:after="0" w:line="240" w:lineRule="auto"/>
        <w:jc w:val="both"/>
      </w:pPr>
    </w:p>
    <w:p w14:paraId="390D09B3" w14:textId="77777777" w:rsidR="00B2193A" w:rsidRPr="00516CF6" w:rsidRDefault="002E62C2" w:rsidP="00516CF6">
      <w:pPr>
        <w:pStyle w:val="Heading1"/>
        <w:spacing w:before="0" w:after="0" w:line="240" w:lineRule="auto"/>
        <w:jc w:val="both"/>
        <w:rPr>
          <w:color w:val="990033"/>
        </w:rPr>
      </w:pPr>
      <w:r w:rsidRPr="00516CF6">
        <w:rPr>
          <w:color w:val="990033"/>
        </w:rPr>
        <w:t>5. Equality principles and objectives</w:t>
      </w:r>
    </w:p>
    <w:p w14:paraId="4439F7DC" w14:textId="77777777" w:rsidR="00B2193A" w:rsidRDefault="002E62C2" w:rsidP="00516CF6">
      <w:pPr>
        <w:pStyle w:val="ListBullet"/>
        <w:spacing w:after="0" w:line="240" w:lineRule="auto"/>
        <w:jc w:val="both"/>
      </w:pPr>
      <w:r>
        <w:t>Every member of the community has equal dignity and worth.</w:t>
      </w:r>
    </w:p>
    <w:p w14:paraId="7EE698F8" w14:textId="77777777" w:rsidR="00B2193A" w:rsidRDefault="002E62C2" w:rsidP="00516CF6">
      <w:pPr>
        <w:pStyle w:val="ListBullet"/>
        <w:spacing w:after="0" w:line="240" w:lineRule="auto"/>
        <w:jc w:val="both"/>
      </w:pPr>
      <w:r>
        <w:t>Difference and diversity are recognised as strengths and represented positively and accurately.</w:t>
      </w:r>
    </w:p>
    <w:p w14:paraId="6F87716E" w14:textId="77777777" w:rsidR="00B2193A" w:rsidRDefault="002E62C2" w:rsidP="00516CF6">
      <w:pPr>
        <w:pStyle w:val="ListBullet"/>
        <w:spacing w:after="0" w:line="240" w:lineRule="auto"/>
        <w:jc w:val="both"/>
      </w:pPr>
      <w:r>
        <w:t>Barriers to access, participation, attendance, attainment, wellbeing and leadership will be identified and addressed.</w:t>
      </w:r>
    </w:p>
    <w:p w14:paraId="3A17753C" w14:textId="77777777" w:rsidR="00B2193A" w:rsidRDefault="002E62C2" w:rsidP="00516CF6">
      <w:pPr>
        <w:pStyle w:val="ListBullet"/>
        <w:spacing w:after="0" w:line="240" w:lineRule="auto"/>
        <w:jc w:val="both"/>
      </w:pPr>
      <w:r>
        <w:t>Decisions will be evidence-informed, proportionate, transparent and sensitive to individual circumstances.</w:t>
      </w:r>
    </w:p>
    <w:p w14:paraId="30F94468" w14:textId="77777777" w:rsidR="00B2193A" w:rsidRDefault="002E62C2" w:rsidP="00516CF6">
      <w:pPr>
        <w:pStyle w:val="ListBullet"/>
        <w:spacing w:after="0" w:line="240" w:lineRule="auto"/>
        <w:jc w:val="both"/>
      </w:pPr>
      <w:r>
        <w:t>Competing rights will be considered carefully. No protected characteristic automatically overrides another.</w:t>
      </w:r>
    </w:p>
    <w:p w14:paraId="65C219CD" w14:textId="77777777" w:rsidR="00B2193A" w:rsidRDefault="002E62C2" w:rsidP="00516CF6">
      <w:pPr>
        <w:pStyle w:val="ListBullet"/>
        <w:spacing w:after="0" w:line="240" w:lineRule="auto"/>
        <w:jc w:val="both"/>
      </w:pPr>
      <w:r>
        <w:t>Positive action may be used lawfully and proportionately to address disadvantage, different needs or under-representation.</w:t>
      </w:r>
    </w:p>
    <w:p w14:paraId="6264CD60" w14:textId="77777777" w:rsidR="00B2193A" w:rsidRDefault="002E62C2" w:rsidP="00516CF6">
      <w:pPr>
        <w:pStyle w:val="ListBullet"/>
        <w:spacing w:after="0" w:line="240" w:lineRule="auto"/>
        <w:jc w:val="both"/>
      </w:pPr>
      <w:r>
        <w:t>Confidential and special category personal data will be handled in line with data protection law.</w:t>
      </w:r>
    </w:p>
    <w:p w14:paraId="5FE10DA0" w14:textId="77777777" w:rsidR="00516CF6" w:rsidRDefault="00516CF6" w:rsidP="00516CF6">
      <w:pPr>
        <w:spacing w:after="0" w:line="240" w:lineRule="auto"/>
        <w:jc w:val="both"/>
      </w:pPr>
    </w:p>
    <w:p w14:paraId="5027B809" w14:textId="69904CD9" w:rsidR="00B2193A" w:rsidRDefault="002E62C2" w:rsidP="00516CF6">
      <w:pPr>
        <w:spacing w:after="0" w:line="240" w:lineRule="auto"/>
        <w:jc w:val="both"/>
      </w:pPr>
      <w:r>
        <w:t>The school’s current equality objectives will be published separately on the school website and reviewed through the school improvement and governance cycle. The action-plan template in Appendix 2 may be used for this purpose.</w:t>
      </w:r>
    </w:p>
    <w:p w14:paraId="14750043" w14:textId="77777777" w:rsidR="00516CF6" w:rsidRDefault="00516CF6" w:rsidP="00516CF6">
      <w:pPr>
        <w:spacing w:after="0" w:line="240" w:lineRule="auto"/>
        <w:jc w:val="both"/>
      </w:pPr>
    </w:p>
    <w:p w14:paraId="1ECC1B25" w14:textId="77777777" w:rsidR="00B2193A" w:rsidRPr="00516CF6" w:rsidRDefault="002E62C2" w:rsidP="00516CF6">
      <w:pPr>
        <w:pStyle w:val="Heading1"/>
        <w:spacing w:before="0" w:after="0" w:line="240" w:lineRule="auto"/>
        <w:jc w:val="both"/>
        <w:rPr>
          <w:color w:val="990033"/>
        </w:rPr>
      </w:pPr>
      <w:r w:rsidRPr="00516CF6">
        <w:rPr>
          <w:color w:val="990033"/>
        </w:rPr>
        <w:t>6. Roles and responsibilities</w:t>
      </w:r>
    </w:p>
    <w:p w14:paraId="173A272C" w14:textId="77777777" w:rsidR="00B2193A" w:rsidRPr="00516CF6" w:rsidRDefault="002E62C2" w:rsidP="00516CF6">
      <w:pPr>
        <w:pStyle w:val="Heading2"/>
        <w:spacing w:before="0" w:after="0" w:line="240" w:lineRule="auto"/>
        <w:jc w:val="both"/>
        <w:rPr>
          <w:color w:val="990033"/>
        </w:rPr>
      </w:pPr>
      <w:r w:rsidRPr="00516CF6">
        <w:rPr>
          <w:color w:val="990033"/>
        </w:rPr>
        <w:t>The governing body</w:t>
      </w:r>
    </w:p>
    <w:p w14:paraId="2CFD7676" w14:textId="77777777" w:rsidR="00B2193A" w:rsidRDefault="002E62C2" w:rsidP="00516CF6">
      <w:pPr>
        <w:pStyle w:val="ListBullet"/>
        <w:spacing w:after="0" w:line="240" w:lineRule="auto"/>
        <w:jc w:val="both"/>
      </w:pPr>
      <w:r>
        <w:t>ensures compliance with equality law and holds leaders to account;</w:t>
      </w:r>
    </w:p>
    <w:p w14:paraId="12B65E8B" w14:textId="77777777" w:rsidR="00B2193A" w:rsidRDefault="002E62C2" w:rsidP="00516CF6">
      <w:pPr>
        <w:pStyle w:val="ListBullet"/>
        <w:spacing w:after="0" w:line="240" w:lineRule="auto"/>
        <w:jc w:val="both"/>
      </w:pPr>
      <w:r>
        <w:t>approves this policy and published equality objectives;</w:t>
      </w:r>
    </w:p>
    <w:p w14:paraId="7955AD85" w14:textId="77777777" w:rsidR="00B2193A" w:rsidRDefault="002E62C2" w:rsidP="00516CF6">
      <w:pPr>
        <w:pStyle w:val="ListBullet"/>
        <w:spacing w:after="0" w:line="240" w:lineRule="auto"/>
        <w:jc w:val="both"/>
      </w:pPr>
      <w:r>
        <w:t>reviews equality information, impact assessments, trends, complaints and incidents;</w:t>
      </w:r>
    </w:p>
    <w:p w14:paraId="66EEBBE7" w14:textId="77777777" w:rsidR="00B2193A" w:rsidRDefault="002E62C2" w:rsidP="00516CF6">
      <w:pPr>
        <w:pStyle w:val="ListBullet"/>
        <w:spacing w:after="0" w:line="240" w:lineRule="auto"/>
        <w:jc w:val="both"/>
      </w:pPr>
      <w:r>
        <w:t>ensures employment and governance practices promote equality and are free from unlawful discrimination;</w:t>
      </w:r>
    </w:p>
    <w:p w14:paraId="6FAB7F08" w14:textId="77777777" w:rsidR="00B2193A" w:rsidRDefault="002E62C2" w:rsidP="00516CF6">
      <w:pPr>
        <w:pStyle w:val="ListBullet"/>
        <w:spacing w:after="0" w:line="240" w:lineRule="auto"/>
        <w:jc w:val="both"/>
      </w:pPr>
      <w:r>
        <w:t>identifies a governor or committee with oversight of equality.</w:t>
      </w:r>
    </w:p>
    <w:p w14:paraId="4451017A" w14:textId="77777777" w:rsidR="00516CF6" w:rsidRDefault="00516CF6" w:rsidP="00516CF6">
      <w:pPr>
        <w:pStyle w:val="ListBullet"/>
        <w:numPr>
          <w:ilvl w:val="0"/>
          <w:numId w:val="0"/>
        </w:numPr>
        <w:spacing w:after="0" w:line="240" w:lineRule="auto"/>
        <w:ind w:left="360"/>
        <w:jc w:val="both"/>
      </w:pPr>
    </w:p>
    <w:p w14:paraId="21354840" w14:textId="77777777" w:rsidR="00B2193A" w:rsidRPr="00516CF6" w:rsidRDefault="002E62C2" w:rsidP="00516CF6">
      <w:pPr>
        <w:pStyle w:val="Heading2"/>
        <w:spacing w:before="0" w:after="0" w:line="240" w:lineRule="auto"/>
        <w:jc w:val="both"/>
        <w:rPr>
          <w:color w:val="990033"/>
        </w:rPr>
      </w:pPr>
      <w:r w:rsidRPr="00516CF6">
        <w:rPr>
          <w:color w:val="990033"/>
        </w:rPr>
        <w:t>The Headteacher</w:t>
      </w:r>
    </w:p>
    <w:p w14:paraId="142179EC" w14:textId="77777777" w:rsidR="00B2193A" w:rsidRDefault="002E62C2" w:rsidP="00516CF6">
      <w:pPr>
        <w:pStyle w:val="ListBullet"/>
        <w:spacing w:after="0" w:line="240" w:lineRule="auto"/>
        <w:jc w:val="both"/>
      </w:pPr>
      <w:r>
        <w:t>implements this policy and embeds the PSED in decision-making;</w:t>
      </w:r>
    </w:p>
    <w:p w14:paraId="634F0ED3" w14:textId="77777777" w:rsidR="00B2193A" w:rsidRDefault="002E62C2" w:rsidP="00516CF6">
      <w:pPr>
        <w:pStyle w:val="ListBullet"/>
        <w:spacing w:after="0" w:line="240" w:lineRule="auto"/>
        <w:jc w:val="both"/>
      </w:pPr>
      <w:r>
        <w:t>ensures staff receive appropriate training and guidance;</w:t>
      </w:r>
    </w:p>
    <w:p w14:paraId="6AF8A86A" w14:textId="77777777" w:rsidR="00B2193A" w:rsidRDefault="002E62C2" w:rsidP="00516CF6">
      <w:pPr>
        <w:pStyle w:val="ListBullet"/>
        <w:spacing w:after="0" w:line="240" w:lineRule="auto"/>
        <w:jc w:val="both"/>
      </w:pPr>
      <w:r>
        <w:t>ensures reasonable adjustments and accessibility planning are effective;</w:t>
      </w:r>
    </w:p>
    <w:p w14:paraId="6061DCB2" w14:textId="77777777" w:rsidR="00B2193A" w:rsidRDefault="002E62C2" w:rsidP="00516CF6">
      <w:pPr>
        <w:pStyle w:val="ListBullet"/>
        <w:spacing w:after="0" w:line="240" w:lineRule="auto"/>
        <w:jc w:val="both"/>
      </w:pPr>
      <w:r>
        <w:t>takes prompt action in response to discriminatory practice or prejudice-related incidents;</w:t>
      </w:r>
    </w:p>
    <w:p w14:paraId="255C91FA" w14:textId="77777777" w:rsidR="00B2193A" w:rsidRDefault="002E62C2" w:rsidP="00516CF6">
      <w:pPr>
        <w:pStyle w:val="ListBullet"/>
        <w:spacing w:after="0" w:line="240" w:lineRule="auto"/>
        <w:jc w:val="both"/>
      </w:pPr>
      <w:r>
        <w:t>reports at least annually to governors on implementation and progress.</w:t>
      </w:r>
    </w:p>
    <w:p w14:paraId="43552A1F" w14:textId="77777777" w:rsidR="00516CF6" w:rsidRDefault="00516CF6" w:rsidP="00516CF6">
      <w:pPr>
        <w:pStyle w:val="ListBullet"/>
        <w:numPr>
          <w:ilvl w:val="0"/>
          <w:numId w:val="0"/>
        </w:numPr>
        <w:spacing w:after="0" w:line="240" w:lineRule="auto"/>
        <w:ind w:left="360"/>
        <w:jc w:val="both"/>
      </w:pPr>
    </w:p>
    <w:p w14:paraId="6B58DA37" w14:textId="77777777" w:rsidR="00B2193A" w:rsidRPr="00516CF6" w:rsidRDefault="002E62C2" w:rsidP="00516CF6">
      <w:pPr>
        <w:pStyle w:val="Heading2"/>
        <w:spacing w:before="0" w:after="0" w:line="240" w:lineRule="auto"/>
        <w:jc w:val="both"/>
        <w:rPr>
          <w:color w:val="990033"/>
        </w:rPr>
      </w:pPr>
      <w:r w:rsidRPr="00516CF6">
        <w:rPr>
          <w:color w:val="990033"/>
        </w:rPr>
        <w:t>All staff and volunteers</w:t>
      </w:r>
    </w:p>
    <w:p w14:paraId="4AB86B3D" w14:textId="77777777" w:rsidR="00B2193A" w:rsidRDefault="002E62C2" w:rsidP="00516CF6">
      <w:pPr>
        <w:pStyle w:val="ListBullet"/>
        <w:spacing w:after="0" w:line="240" w:lineRule="auto"/>
        <w:jc w:val="both"/>
      </w:pPr>
      <w:r>
        <w:t>model inclusive and respectful conduct;</w:t>
      </w:r>
    </w:p>
    <w:p w14:paraId="1FF6D55C" w14:textId="77777777" w:rsidR="00B2193A" w:rsidRDefault="002E62C2" w:rsidP="00516CF6">
      <w:pPr>
        <w:pStyle w:val="ListBullet"/>
        <w:spacing w:after="0" w:line="240" w:lineRule="auto"/>
        <w:jc w:val="both"/>
      </w:pPr>
      <w:r>
        <w:t>identify and challenge stereotypes, discriminatory language and bias;</w:t>
      </w:r>
    </w:p>
    <w:p w14:paraId="5B63E7DD" w14:textId="77777777" w:rsidR="00B2193A" w:rsidRDefault="002E62C2" w:rsidP="00516CF6">
      <w:pPr>
        <w:pStyle w:val="ListBullet"/>
        <w:spacing w:after="0" w:line="240" w:lineRule="auto"/>
        <w:jc w:val="both"/>
      </w:pPr>
      <w:r>
        <w:t>apply policies consistently while making lawful adjustments;</w:t>
      </w:r>
    </w:p>
    <w:p w14:paraId="22C2E107" w14:textId="77777777" w:rsidR="00B2193A" w:rsidRDefault="002E62C2" w:rsidP="00516CF6">
      <w:pPr>
        <w:pStyle w:val="ListBullet"/>
        <w:spacing w:after="0" w:line="240" w:lineRule="auto"/>
        <w:jc w:val="both"/>
      </w:pPr>
      <w:r>
        <w:t>report and record concerns and incidents promptly;</w:t>
      </w:r>
    </w:p>
    <w:p w14:paraId="293F97EB" w14:textId="77777777" w:rsidR="00B2193A" w:rsidRDefault="002E62C2" w:rsidP="00516CF6">
      <w:pPr>
        <w:pStyle w:val="ListBullet"/>
        <w:spacing w:after="0" w:line="240" w:lineRule="auto"/>
        <w:jc w:val="both"/>
      </w:pPr>
      <w:r>
        <w:t>maintain confidentiality and complete required training.</w:t>
      </w:r>
    </w:p>
    <w:p w14:paraId="1BAA6531" w14:textId="77777777" w:rsidR="00516CF6" w:rsidRDefault="00516CF6" w:rsidP="00516CF6">
      <w:pPr>
        <w:pStyle w:val="ListBullet"/>
        <w:numPr>
          <w:ilvl w:val="0"/>
          <w:numId w:val="0"/>
        </w:numPr>
        <w:spacing w:after="0" w:line="240" w:lineRule="auto"/>
        <w:ind w:left="360"/>
        <w:jc w:val="both"/>
      </w:pPr>
    </w:p>
    <w:p w14:paraId="07B3EC10" w14:textId="77777777" w:rsidR="00B2193A" w:rsidRPr="00516CF6" w:rsidRDefault="002E62C2" w:rsidP="00516CF6">
      <w:pPr>
        <w:pStyle w:val="Heading2"/>
        <w:spacing w:before="0" w:after="0" w:line="240" w:lineRule="auto"/>
        <w:jc w:val="both"/>
        <w:rPr>
          <w:color w:val="990033"/>
        </w:rPr>
      </w:pPr>
      <w:r w:rsidRPr="00516CF6">
        <w:rPr>
          <w:color w:val="990033"/>
        </w:rPr>
        <w:t>Pupils, parents, carers, visitors and contractors</w:t>
      </w:r>
    </w:p>
    <w:p w14:paraId="1C73E58D" w14:textId="77777777" w:rsidR="00B2193A" w:rsidRDefault="002E62C2" w:rsidP="00516CF6">
      <w:pPr>
        <w:spacing w:after="0" w:line="240" w:lineRule="auto"/>
        <w:jc w:val="both"/>
      </w:pPr>
      <w:r>
        <w:t>All members of the community are expected to treat others with dignity, follow school rules, avoid discriminatory or prejudicial conduct and report concerns. Contractors and service providers must comply with relevant equality duties and school expectations.</w:t>
      </w:r>
    </w:p>
    <w:p w14:paraId="4C52F658" w14:textId="77777777" w:rsidR="00516CF6" w:rsidRDefault="00516CF6" w:rsidP="00516CF6">
      <w:pPr>
        <w:spacing w:after="0" w:line="240" w:lineRule="auto"/>
        <w:jc w:val="both"/>
      </w:pPr>
    </w:p>
    <w:p w14:paraId="253A0D7E" w14:textId="77777777" w:rsidR="00B2193A" w:rsidRPr="00516CF6" w:rsidRDefault="002E62C2" w:rsidP="00516CF6">
      <w:pPr>
        <w:pStyle w:val="Heading1"/>
        <w:spacing w:before="0" w:after="0" w:line="240" w:lineRule="auto"/>
        <w:jc w:val="both"/>
        <w:rPr>
          <w:color w:val="990033"/>
        </w:rPr>
      </w:pPr>
      <w:r w:rsidRPr="00516CF6">
        <w:rPr>
          <w:color w:val="990033"/>
        </w:rPr>
        <w:t>7. Admissions, attendance, behaviour and exclusions</w:t>
      </w:r>
    </w:p>
    <w:p w14:paraId="3F246840" w14:textId="77777777" w:rsidR="00B2193A" w:rsidRDefault="002E62C2" w:rsidP="00516CF6">
      <w:pPr>
        <w:pStyle w:val="ListBullet"/>
        <w:spacing w:after="0" w:line="240" w:lineRule="auto"/>
        <w:jc w:val="both"/>
      </w:pPr>
      <w:r>
        <w:t>Admission arrangements will be lawful, fair and transparent and will not unlawfully discriminate.</w:t>
      </w:r>
    </w:p>
    <w:p w14:paraId="72C0320B" w14:textId="77777777" w:rsidR="00B2193A" w:rsidRDefault="002E62C2" w:rsidP="00516CF6">
      <w:pPr>
        <w:pStyle w:val="ListBullet"/>
        <w:spacing w:after="0" w:line="240" w:lineRule="auto"/>
        <w:jc w:val="both"/>
      </w:pPr>
      <w:r>
        <w:t>Attendance support will consider disability, health, pregnancy or maternity, religion or belief and other relevant circumstances without lowering expectations unnecessarily.</w:t>
      </w:r>
    </w:p>
    <w:p w14:paraId="524CC52F" w14:textId="77777777" w:rsidR="00B2193A" w:rsidRDefault="002E62C2" w:rsidP="00516CF6">
      <w:pPr>
        <w:pStyle w:val="ListBullet"/>
        <w:spacing w:after="0" w:line="240" w:lineRule="auto"/>
        <w:jc w:val="both"/>
      </w:pPr>
      <w:r>
        <w:t>Behaviour expectations will be applied fairly. The school will consider whether behaviour is related to disability or SEND, whether reasonable adjustments are required and whether support has been provided.</w:t>
      </w:r>
    </w:p>
    <w:p w14:paraId="66357935" w14:textId="77777777" w:rsidR="00B2193A" w:rsidRDefault="002E62C2" w:rsidP="00516CF6">
      <w:pPr>
        <w:pStyle w:val="ListBullet"/>
        <w:spacing w:after="0" w:line="240" w:lineRule="auto"/>
        <w:jc w:val="both"/>
      </w:pPr>
      <w:r>
        <w:t>Suspension or permanent exclusion decisions will comply with statutory guidance, consider equality implications and avoid unlawful discrimination.</w:t>
      </w:r>
    </w:p>
    <w:p w14:paraId="2C77DDFE" w14:textId="77777777" w:rsidR="00B2193A" w:rsidRDefault="002E62C2" w:rsidP="00516CF6">
      <w:pPr>
        <w:pStyle w:val="ListBullet"/>
        <w:spacing w:after="0" w:line="240" w:lineRule="auto"/>
        <w:jc w:val="both"/>
      </w:pPr>
      <w:r>
        <w:t>Data on sanctions, suspensions, exclusions and attendance will be reviewed for disproportionate patterns and followed by appropriate action.</w:t>
      </w:r>
    </w:p>
    <w:p w14:paraId="0648526E" w14:textId="77777777" w:rsidR="00516CF6" w:rsidRDefault="00516CF6" w:rsidP="00516CF6">
      <w:pPr>
        <w:pStyle w:val="ListBullet"/>
        <w:numPr>
          <w:ilvl w:val="0"/>
          <w:numId w:val="0"/>
        </w:numPr>
        <w:spacing w:after="0" w:line="240" w:lineRule="auto"/>
        <w:ind w:left="360"/>
        <w:jc w:val="both"/>
      </w:pPr>
    </w:p>
    <w:p w14:paraId="0D8C16CB" w14:textId="77777777" w:rsidR="00B2193A" w:rsidRPr="00516CF6" w:rsidRDefault="002E62C2" w:rsidP="00516CF6">
      <w:pPr>
        <w:pStyle w:val="Heading1"/>
        <w:spacing w:before="0" w:after="0" w:line="240" w:lineRule="auto"/>
        <w:jc w:val="both"/>
        <w:rPr>
          <w:color w:val="990033"/>
        </w:rPr>
      </w:pPr>
      <w:r w:rsidRPr="00516CF6">
        <w:rPr>
          <w:color w:val="990033"/>
        </w:rPr>
        <w:t>8. Curriculum, teaching and wider opportunities</w:t>
      </w:r>
    </w:p>
    <w:p w14:paraId="52532217" w14:textId="77777777" w:rsidR="00B2193A" w:rsidRDefault="002E62C2" w:rsidP="00516CF6">
      <w:pPr>
        <w:pStyle w:val="ListBullet"/>
        <w:spacing w:after="0" w:line="240" w:lineRule="auto"/>
        <w:jc w:val="both"/>
      </w:pPr>
      <w:r>
        <w:t>All pupils will have access to a broad, balanced and ambitious curriculum, adapted where necessary to secure access rather than reduce ambition.</w:t>
      </w:r>
    </w:p>
    <w:p w14:paraId="5A4FBCF9" w14:textId="77777777" w:rsidR="00B2193A" w:rsidRDefault="002E62C2" w:rsidP="00516CF6">
      <w:pPr>
        <w:pStyle w:val="ListBullet"/>
        <w:spacing w:after="0" w:line="240" w:lineRule="auto"/>
        <w:jc w:val="both"/>
      </w:pPr>
      <w:r>
        <w:t>Teaching resources will avoid stereotypes and tokenism and will reflect diverse people, families, cultures, faiths, disabilities and contributions appropriately for pupils’ age and development.</w:t>
      </w:r>
    </w:p>
    <w:p w14:paraId="40117685" w14:textId="77777777" w:rsidR="00B2193A" w:rsidRDefault="002E62C2" w:rsidP="00516CF6">
      <w:pPr>
        <w:pStyle w:val="ListBullet"/>
        <w:spacing w:after="0" w:line="240" w:lineRule="auto"/>
        <w:jc w:val="both"/>
      </w:pPr>
      <w:r>
        <w:t>Controversial issues will be taught objectively and sensitively, with regard to political impartiality and the requirement to present balanced views where relevant.</w:t>
      </w:r>
    </w:p>
    <w:p w14:paraId="78FCB2E4" w14:textId="77777777" w:rsidR="00B2193A" w:rsidRDefault="002E62C2" w:rsidP="00516CF6">
      <w:pPr>
        <w:pStyle w:val="ListBullet"/>
        <w:spacing w:after="0" w:line="240" w:lineRule="auto"/>
        <w:jc w:val="both"/>
      </w:pPr>
      <w:r>
        <w:t>Relationships and health education will be inclusive, age-appropriate and consistent with statutory guidance and the published RSE/PSHE policy.</w:t>
      </w:r>
    </w:p>
    <w:p w14:paraId="1167C839" w14:textId="77777777" w:rsidR="00B2193A" w:rsidRDefault="002E62C2" w:rsidP="00516CF6">
      <w:pPr>
        <w:pStyle w:val="ListBullet"/>
        <w:spacing w:after="0" w:line="240" w:lineRule="auto"/>
        <w:jc w:val="both"/>
      </w:pPr>
      <w:r>
        <w:t>Participation in clubs, visits, sport, performances, leadership and enrichment will be monitored. Financial, disability, religious, cultural or other barriers will be addressed where reasonably possible.</w:t>
      </w:r>
    </w:p>
    <w:p w14:paraId="5578DBB1" w14:textId="77777777" w:rsidR="00B2193A" w:rsidRDefault="002E62C2" w:rsidP="00516CF6">
      <w:pPr>
        <w:pStyle w:val="ListBullet"/>
        <w:spacing w:after="0" w:line="240" w:lineRule="auto"/>
        <w:jc w:val="both"/>
      </w:pPr>
      <w:r>
        <w:t>No pupil will be withdrawn from the curriculum or school life merely because others object to a protected characteristic.</w:t>
      </w:r>
    </w:p>
    <w:p w14:paraId="4982E0B0" w14:textId="77777777" w:rsidR="00516CF6" w:rsidRDefault="00516CF6" w:rsidP="00516CF6">
      <w:pPr>
        <w:pStyle w:val="ListBullet"/>
        <w:numPr>
          <w:ilvl w:val="0"/>
          <w:numId w:val="0"/>
        </w:numPr>
        <w:spacing w:after="0" w:line="240" w:lineRule="auto"/>
        <w:ind w:left="360"/>
        <w:jc w:val="both"/>
      </w:pPr>
    </w:p>
    <w:p w14:paraId="1890FCDB" w14:textId="77777777" w:rsidR="00B2193A" w:rsidRPr="00516CF6" w:rsidRDefault="002E62C2" w:rsidP="00516CF6">
      <w:pPr>
        <w:pStyle w:val="Heading1"/>
        <w:spacing w:before="0" w:after="0" w:line="240" w:lineRule="auto"/>
        <w:jc w:val="both"/>
        <w:rPr>
          <w:color w:val="990033"/>
        </w:rPr>
      </w:pPr>
      <w:r w:rsidRPr="00516CF6">
        <w:rPr>
          <w:color w:val="990033"/>
        </w:rPr>
        <w:t>9. Disability, SEND and reasonable adjustments</w:t>
      </w:r>
    </w:p>
    <w:p w14:paraId="0D411216" w14:textId="77777777" w:rsidR="00B2193A" w:rsidRDefault="002E62C2" w:rsidP="00516CF6">
      <w:pPr>
        <w:spacing w:after="0" w:line="240" w:lineRule="auto"/>
        <w:jc w:val="both"/>
      </w:pPr>
      <w:r>
        <w:t>The school will not treat a disabled pupil unfavourably because of something arising in consequence of disability unless the treatment is a proportionate means of achieving a legitimate aim. The school has an anticipatory and continuing duty to make reasonable adjustments for disabled pupils and prospective pupils, including the provision of auxiliary aids and services where reasonable.</w:t>
      </w:r>
    </w:p>
    <w:p w14:paraId="145F9622" w14:textId="77777777" w:rsidR="00B2193A" w:rsidRDefault="002E62C2" w:rsidP="00516CF6">
      <w:pPr>
        <w:pStyle w:val="ListBullet"/>
        <w:spacing w:after="0" w:line="240" w:lineRule="auto"/>
        <w:jc w:val="both"/>
      </w:pPr>
      <w:r>
        <w:t>Consult the pupil and parents or carers, and seek specialist advice when appropriate.</w:t>
      </w:r>
    </w:p>
    <w:p w14:paraId="320F5C69" w14:textId="77777777" w:rsidR="00B2193A" w:rsidRDefault="002E62C2" w:rsidP="00516CF6">
      <w:pPr>
        <w:pStyle w:val="ListBullet"/>
        <w:spacing w:after="0" w:line="240" w:lineRule="auto"/>
        <w:jc w:val="both"/>
      </w:pPr>
      <w:r>
        <w:t>Plan adjustments early for teaching, assessment, communication, behaviour systems, attendance, trips, clubs, physical access and emergency procedures.</w:t>
      </w:r>
    </w:p>
    <w:p w14:paraId="1258FB9E" w14:textId="77777777" w:rsidR="00B2193A" w:rsidRDefault="002E62C2" w:rsidP="00516CF6">
      <w:pPr>
        <w:pStyle w:val="ListBullet"/>
        <w:spacing w:after="0" w:line="240" w:lineRule="auto"/>
        <w:jc w:val="both"/>
      </w:pPr>
      <w:r>
        <w:t>Provide information in accessible formats and support communication needs.</w:t>
      </w:r>
    </w:p>
    <w:p w14:paraId="7AB99D35" w14:textId="77777777" w:rsidR="00B2193A" w:rsidRDefault="002E62C2" w:rsidP="00516CF6">
      <w:pPr>
        <w:pStyle w:val="ListBullet"/>
        <w:spacing w:after="0" w:line="240" w:lineRule="auto"/>
        <w:jc w:val="both"/>
      </w:pPr>
      <w:r>
        <w:t>Keep an Accessibility Plan covering curriculum access, the physical environment and accessible information.</w:t>
      </w:r>
    </w:p>
    <w:p w14:paraId="3DD0FF07" w14:textId="77777777" w:rsidR="00B2193A" w:rsidRDefault="002E62C2" w:rsidP="00516CF6">
      <w:pPr>
        <w:pStyle w:val="ListBullet"/>
        <w:spacing w:after="0" w:line="240" w:lineRule="auto"/>
        <w:jc w:val="both"/>
      </w:pPr>
      <w:r>
        <w:t>Do not charge parents for reasonable adjustments or auxiliary aids that the school is required to provide.</w:t>
      </w:r>
    </w:p>
    <w:p w14:paraId="15D4844A" w14:textId="77777777" w:rsidR="00B2193A" w:rsidRDefault="002E62C2" w:rsidP="00516CF6">
      <w:pPr>
        <w:pStyle w:val="ListBullet"/>
        <w:spacing w:after="0" w:line="240" w:lineRule="auto"/>
        <w:jc w:val="both"/>
      </w:pPr>
      <w:r>
        <w:t>Record, implement and review agreed adjustments, while recognising that a formal diagnosis is not always required for the Equality Act duty to apply.</w:t>
      </w:r>
    </w:p>
    <w:p w14:paraId="44359F9E" w14:textId="77777777" w:rsidR="00516CF6" w:rsidRDefault="00516CF6" w:rsidP="00516CF6">
      <w:pPr>
        <w:pStyle w:val="ListBullet"/>
        <w:numPr>
          <w:ilvl w:val="0"/>
          <w:numId w:val="0"/>
        </w:numPr>
        <w:spacing w:after="0" w:line="240" w:lineRule="auto"/>
        <w:ind w:left="360"/>
        <w:jc w:val="both"/>
      </w:pPr>
    </w:p>
    <w:p w14:paraId="14E3CF12" w14:textId="77777777" w:rsidR="00B2193A" w:rsidRPr="00516CF6" w:rsidRDefault="002E62C2" w:rsidP="00516CF6">
      <w:pPr>
        <w:pStyle w:val="Heading1"/>
        <w:spacing w:before="0" w:after="0" w:line="240" w:lineRule="auto"/>
        <w:jc w:val="both"/>
        <w:rPr>
          <w:color w:val="990033"/>
        </w:rPr>
      </w:pPr>
      <w:r w:rsidRPr="00516CF6">
        <w:rPr>
          <w:color w:val="990033"/>
        </w:rPr>
        <w:t>10. Uniform, religion or belief and cultural needs</w:t>
      </w:r>
    </w:p>
    <w:p w14:paraId="028BA442" w14:textId="77777777" w:rsidR="00B2193A" w:rsidRDefault="002E62C2" w:rsidP="00516CF6">
      <w:pPr>
        <w:spacing w:after="0" w:line="240" w:lineRule="auto"/>
        <w:jc w:val="both"/>
      </w:pPr>
      <w:r>
        <w:t>Uniform and appearance rules will be clear, affordable, safe and applied consistently. The school will consider reasonable requests connected with disability, religion or belief, race, sex or other protected characteristics, and will assess any restrictions for necessity and proportionality. Health and safety, safeguarding and effective teaching may justify proportionate limits.</w:t>
      </w:r>
    </w:p>
    <w:p w14:paraId="28801C3B" w14:textId="77777777" w:rsidR="00516CF6" w:rsidRDefault="00516CF6" w:rsidP="00516CF6">
      <w:pPr>
        <w:spacing w:after="0" w:line="240" w:lineRule="auto"/>
        <w:jc w:val="both"/>
      </w:pPr>
    </w:p>
    <w:p w14:paraId="42292CBA" w14:textId="77777777" w:rsidR="00B2193A" w:rsidRDefault="002E62C2" w:rsidP="00516CF6">
      <w:pPr>
        <w:spacing w:after="0" w:line="240" w:lineRule="auto"/>
        <w:jc w:val="both"/>
      </w:pPr>
      <w:r>
        <w:t>The school will respect lawful expressions of religion or belief and lawful lack of belief. Requests relating to worship, religious observance, dietary needs, modesty, festivals or time away from school will be considered individually, in line with law, attendance requirements, resources and the rights of others.</w:t>
      </w:r>
    </w:p>
    <w:p w14:paraId="40A5B09E" w14:textId="77777777" w:rsidR="00B2193A" w:rsidRPr="00516CF6" w:rsidRDefault="002E62C2" w:rsidP="00516CF6">
      <w:pPr>
        <w:pStyle w:val="Heading1"/>
        <w:spacing w:before="0" w:after="0" w:line="240" w:lineRule="auto"/>
        <w:jc w:val="both"/>
        <w:rPr>
          <w:color w:val="990033"/>
        </w:rPr>
      </w:pPr>
      <w:r w:rsidRPr="00516CF6">
        <w:rPr>
          <w:color w:val="990033"/>
        </w:rPr>
        <w:t>11. Sex, gender reassignment and gender-questioning children</w:t>
      </w:r>
    </w:p>
    <w:p w14:paraId="2F756E19" w14:textId="77777777" w:rsidR="00B2193A" w:rsidRDefault="002E62C2" w:rsidP="00516CF6">
      <w:pPr>
        <w:spacing w:after="0" w:line="240" w:lineRule="auto"/>
        <w:jc w:val="both"/>
      </w:pPr>
      <w:r>
        <w:t>The school will protect pupils and staff from unlawful discrimination because of sex and gender reassignment and from bullying or prejudice connected with sex, gender reassignment, gender identity or perceived identity.</w:t>
      </w:r>
    </w:p>
    <w:p w14:paraId="470D809C" w14:textId="77777777" w:rsidR="00B2193A" w:rsidRDefault="002E62C2" w:rsidP="00516CF6">
      <w:pPr>
        <w:spacing w:after="0" w:line="240" w:lineRule="auto"/>
        <w:jc w:val="both"/>
      </w:pPr>
      <w:r>
        <w:t>For the purposes of the Equality Act 2010, the Supreme Court held in April 2025 that the terms “sex”, “woman” and “man” refer to biological sex. Gender reassignment remains a separate protected characteristic, and transgender people continue to be protected from unlawful discrimination. The school will apply any final statutory guidance and binding legal developments in force at the time.</w:t>
      </w:r>
    </w:p>
    <w:p w14:paraId="6C0BBE1B" w14:textId="77777777" w:rsidR="00B2193A" w:rsidRDefault="002E62C2" w:rsidP="00516CF6">
      <w:pPr>
        <w:pStyle w:val="ListBullet"/>
        <w:spacing w:after="0" w:line="240" w:lineRule="auto"/>
        <w:jc w:val="both"/>
      </w:pPr>
      <w:r>
        <w:t>Any child questioning their gender will be listened to respectfully and supported in a sensitive, individual and safeguarding-led way.</w:t>
      </w:r>
    </w:p>
    <w:p w14:paraId="1988FF0F" w14:textId="77777777" w:rsidR="00B2193A" w:rsidRDefault="002E62C2" w:rsidP="00516CF6">
      <w:pPr>
        <w:pStyle w:val="ListBullet"/>
        <w:spacing w:after="0" w:line="240" w:lineRule="auto"/>
        <w:jc w:val="both"/>
      </w:pPr>
      <w:r>
        <w:t>Staff will not make assumptions, diagnose, suggest an outcome or initiate social transition. Decisions will take account of the child’s age, maturity, wishes, welfare, SEND, family context, clinical input where relevant, and the rights and safety of others.</w:t>
      </w:r>
    </w:p>
    <w:p w14:paraId="37AD8FA2" w14:textId="77777777" w:rsidR="00B2193A" w:rsidRDefault="002E62C2" w:rsidP="00516CF6">
      <w:pPr>
        <w:pStyle w:val="ListBullet"/>
        <w:spacing w:after="0" w:line="240" w:lineRule="auto"/>
        <w:jc w:val="both"/>
      </w:pPr>
      <w:r>
        <w:t>Parents and carers will normally be involved in significant decisions. Information will not be withheld from them unless there is a clear safeguarding reason to believe disclosure would place the child at risk of significant harm. The Designated Safeguarding Lead will be consulted.</w:t>
      </w:r>
    </w:p>
    <w:p w14:paraId="186C01A3" w14:textId="77777777" w:rsidR="00B2193A" w:rsidRDefault="002E62C2" w:rsidP="00516CF6">
      <w:pPr>
        <w:pStyle w:val="ListBullet"/>
        <w:spacing w:after="0" w:line="240" w:lineRule="auto"/>
        <w:jc w:val="both"/>
      </w:pPr>
      <w:r>
        <w:t>Requests concerning names, pronouns, records, uniform, sport, toilets, changing areas, residential accommodation or other arrangements will be considered individually and lawfully. No automatic policy of access based solely on self-identification will apply.</w:t>
      </w:r>
    </w:p>
    <w:p w14:paraId="02877E25" w14:textId="77777777" w:rsidR="00B2193A" w:rsidRDefault="002E62C2" w:rsidP="00516CF6">
      <w:pPr>
        <w:pStyle w:val="ListBullet"/>
        <w:spacing w:after="0" w:line="240" w:lineRule="auto"/>
        <w:jc w:val="both"/>
      </w:pPr>
      <w:r>
        <w:t>Single-sex provision may be maintained where lawful and appropriate. Where practicable, additional privacy options may be offered without disadvantaging or stigmatising a pupil.</w:t>
      </w:r>
    </w:p>
    <w:p w14:paraId="22FF0033" w14:textId="77777777" w:rsidR="00B2193A" w:rsidRDefault="002E62C2" w:rsidP="00516CF6">
      <w:pPr>
        <w:pStyle w:val="ListBullet"/>
        <w:spacing w:after="0" w:line="240" w:lineRule="auto"/>
        <w:jc w:val="both"/>
      </w:pPr>
      <w:r>
        <w:t>Personal information will be shared only where lawful and necessary. Staff will distinguish between preferred names used day to day and official records that must remain accurate.</w:t>
      </w:r>
    </w:p>
    <w:p w14:paraId="2BB76532" w14:textId="77777777" w:rsidR="00B2193A" w:rsidRDefault="002E62C2" w:rsidP="00516CF6">
      <w:pPr>
        <w:pStyle w:val="ListBullet"/>
        <w:spacing w:after="0" w:line="240" w:lineRule="auto"/>
        <w:jc w:val="both"/>
      </w:pPr>
      <w:r>
        <w:t>Bullying, harassment, intimidation or deliberate humiliation of any pupil will be addressed promptly. At the same time, protected beliefs and respectful discussion will be handled lawfully and no one will be sanctioned merely for holding a lawful belief.</w:t>
      </w:r>
    </w:p>
    <w:p w14:paraId="6D6FAFE5" w14:textId="77777777" w:rsidR="00516CF6" w:rsidRDefault="00516CF6" w:rsidP="00516CF6">
      <w:pPr>
        <w:pStyle w:val="ListBullet"/>
        <w:numPr>
          <w:ilvl w:val="0"/>
          <w:numId w:val="0"/>
        </w:numPr>
        <w:spacing w:after="0" w:line="240" w:lineRule="auto"/>
        <w:ind w:left="360"/>
        <w:jc w:val="both"/>
      </w:pPr>
    </w:p>
    <w:tbl>
      <w:tblPr>
        <w:tblW w:w="0" w:type="auto"/>
        <w:jc w:val="center"/>
        <w:tblLayout w:type="fixed"/>
        <w:tblLook w:val="04A0" w:firstRow="1" w:lastRow="0" w:firstColumn="1" w:lastColumn="0" w:noHBand="0" w:noVBand="1"/>
      </w:tblPr>
      <w:tblGrid>
        <w:gridCol w:w="9994"/>
      </w:tblGrid>
      <w:tr w:rsidR="00B2193A" w14:paraId="065BA7B7" w14:textId="77777777" w:rsidTr="00516CF6">
        <w:trPr>
          <w:cantSplit/>
          <w:jc w:val="center"/>
        </w:trPr>
        <w:tc>
          <w:tcPr>
            <w:tcW w:w="9994" w:type="dxa"/>
            <w:shd w:val="clear" w:color="auto" w:fill="990033"/>
            <w:tcMar>
              <w:top w:w="140" w:type="dxa"/>
              <w:left w:w="160" w:type="dxa"/>
              <w:bottom w:w="140" w:type="dxa"/>
              <w:right w:w="160" w:type="dxa"/>
            </w:tcMar>
          </w:tcPr>
          <w:p w14:paraId="35B1F047" w14:textId="77777777" w:rsidR="00B2193A" w:rsidRPr="00516CF6" w:rsidRDefault="002E62C2" w:rsidP="00516CF6">
            <w:pPr>
              <w:spacing w:after="0" w:line="240" w:lineRule="auto"/>
              <w:jc w:val="both"/>
              <w:rPr>
                <w:color w:val="FFFFFF" w:themeColor="background1"/>
              </w:rPr>
            </w:pPr>
            <w:r w:rsidRPr="00516CF6">
              <w:rPr>
                <w:b/>
                <w:color w:val="FFFFFF" w:themeColor="background1"/>
                <w:sz w:val="18"/>
              </w:rPr>
              <w:t xml:space="preserve">Safeguarding </w:t>
            </w:r>
            <w:proofErr w:type="gramStart"/>
            <w:r w:rsidRPr="00516CF6">
              <w:rPr>
                <w:b/>
                <w:color w:val="FFFFFF" w:themeColor="background1"/>
                <w:sz w:val="18"/>
              </w:rPr>
              <w:t xml:space="preserve">first  </w:t>
            </w:r>
            <w:r w:rsidRPr="00516CF6">
              <w:rPr>
                <w:color w:val="FFFFFF" w:themeColor="background1"/>
                <w:sz w:val="18"/>
              </w:rPr>
              <w:t>Concerns</w:t>
            </w:r>
            <w:proofErr w:type="gramEnd"/>
            <w:r w:rsidRPr="00516CF6">
              <w:rPr>
                <w:color w:val="FFFFFF" w:themeColor="background1"/>
                <w:sz w:val="18"/>
              </w:rPr>
              <w:t xml:space="preserve"> about a child’s welfare, family response, exploitation, mental health or peer pressure must be reported to the Designated Safeguarding Lead and managed under the safeguarding policy, not solely as an equality matter.</w:t>
            </w:r>
          </w:p>
        </w:tc>
      </w:tr>
    </w:tbl>
    <w:p w14:paraId="053DDBBE" w14:textId="77777777" w:rsidR="00B2193A" w:rsidRDefault="00B2193A" w:rsidP="00516CF6">
      <w:pPr>
        <w:spacing w:after="0" w:line="240" w:lineRule="auto"/>
        <w:jc w:val="both"/>
      </w:pPr>
    </w:p>
    <w:p w14:paraId="3123CDB5" w14:textId="77777777" w:rsidR="00B2193A" w:rsidRPr="00516CF6" w:rsidRDefault="002E62C2" w:rsidP="00516CF6">
      <w:pPr>
        <w:pStyle w:val="Heading1"/>
        <w:spacing w:before="0" w:after="0" w:line="240" w:lineRule="auto"/>
        <w:jc w:val="both"/>
        <w:rPr>
          <w:color w:val="990033"/>
        </w:rPr>
      </w:pPr>
      <w:r w:rsidRPr="00516CF6">
        <w:rPr>
          <w:color w:val="990033"/>
        </w:rPr>
        <w:t>12. Staff employment and workplace equality</w:t>
      </w:r>
    </w:p>
    <w:p w14:paraId="45976FBF" w14:textId="77777777" w:rsidR="00B2193A" w:rsidRDefault="002E62C2" w:rsidP="00516CF6">
      <w:pPr>
        <w:spacing w:after="0" w:line="240" w:lineRule="auto"/>
        <w:jc w:val="both"/>
      </w:pPr>
      <w:r>
        <w:t>The school will ensure that recruitment, selection, pay, appraisal, promotion, professional development, flexible working, discipline, grievance, redundancy and dismissal are free from unlawful discrimination. Reasonable adjustments will be considered for disabled applicants and employees. Occupational requirements or positive action will only be used where lawful and proportionate.</w:t>
      </w:r>
    </w:p>
    <w:p w14:paraId="71CB98BB" w14:textId="77777777" w:rsidR="00516CF6" w:rsidRDefault="00516CF6" w:rsidP="00516CF6">
      <w:pPr>
        <w:spacing w:after="0" w:line="240" w:lineRule="auto"/>
        <w:jc w:val="both"/>
      </w:pPr>
    </w:p>
    <w:p w14:paraId="5DA6C7CE" w14:textId="77777777" w:rsidR="00B2193A" w:rsidRDefault="002E62C2" w:rsidP="00516CF6">
      <w:pPr>
        <w:spacing w:after="0" w:line="240" w:lineRule="auto"/>
        <w:jc w:val="both"/>
      </w:pPr>
      <w:r>
        <w:t>The school will take reasonable steps to prevent sexual harassment of employees in the course of employment and will address harassment and victimisation promptly. Staff are expected to maintain professional standards and respect the dignity and lawful rights of colleagues and the school community.</w:t>
      </w:r>
    </w:p>
    <w:p w14:paraId="1E4069DD" w14:textId="77777777" w:rsidR="00516CF6" w:rsidRDefault="00516CF6" w:rsidP="00516CF6">
      <w:pPr>
        <w:spacing w:after="0" w:line="240" w:lineRule="auto"/>
        <w:jc w:val="both"/>
      </w:pPr>
    </w:p>
    <w:p w14:paraId="624C065F" w14:textId="77777777" w:rsidR="00B2193A" w:rsidRPr="00516CF6" w:rsidRDefault="002E62C2" w:rsidP="00516CF6">
      <w:pPr>
        <w:pStyle w:val="Heading1"/>
        <w:spacing w:before="0" w:after="0" w:line="240" w:lineRule="auto"/>
        <w:jc w:val="both"/>
        <w:rPr>
          <w:color w:val="990033"/>
        </w:rPr>
      </w:pPr>
      <w:r w:rsidRPr="00516CF6">
        <w:rPr>
          <w:color w:val="990033"/>
        </w:rPr>
        <w:t>13. Prejudice-related incidents, bullying and hate incidents</w:t>
      </w:r>
    </w:p>
    <w:p w14:paraId="199D50DE" w14:textId="77777777" w:rsidR="00B2193A" w:rsidRDefault="002E62C2" w:rsidP="00516CF6">
      <w:pPr>
        <w:spacing w:after="0" w:line="240" w:lineRule="auto"/>
        <w:jc w:val="both"/>
      </w:pPr>
      <w:r>
        <w:t>A prejudice-related incident is any incident perceived by the victim or another person to be motivated wholly or partly by prejudice connected with a protected characteristic or related identity. This may include verbal, physical, online, written, symbolic or exclusionary behaviour.</w:t>
      </w:r>
    </w:p>
    <w:p w14:paraId="43340CC5" w14:textId="77777777" w:rsidR="00B2193A" w:rsidRDefault="002E62C2" w:rsidP="00516CF6">
      <w:pPr>
        <w:pStyle w:val="ListNumber"/>
        <w:spacing w:after="0" w:line="240" w:lineRule="auto"/>
        <w:jc w:val="both"/>
      </w:pPr>
      <w:r>
        <w:t>Ensure immediate safety and provide appropriate support.</w:t>
      </w:r>
    </w:p>
    <w:p w14:paraId="3EDABD47" w14:textId="77777777" w:rsidR="00B2193A" w:rsidRDefault="002E62C2" w:rsidP="00516CF6">
      <w:pPr>
        <w:pStyle w:val="ListNumber"/>
        <w:spacing w:after="0" w:line="240" w:lineRule="auto"/>
        <w:jc w:val="both"/>
      </w:pPr>
      <w:r>
        <w:t>Listen, avoid dismissing the concern, preserve evidence and record factual information.</w:t>
      </w:r>
    </w:p>
    <w:p w14:paraId="689C3338" w14:textId="77777777" w:rsidR="00B2193A" w:rsidRDefault="002E62C2" w:rsidP="00516CF6">
      <w:pPr>
        <w:pStyle w:val="ListNumber"/>
        <w:spacing w:after="0" w:line="240" w:lineRule="auto"/>
        <w:jc w:val="both"/>
      </w:pPr>
      <w:r>
        <w:t>Inform the Designated Safeguarding Lead where there is a safeguarding concern and follow child-on-child abuse procedures where relevant.</w:t>
      </w:r>
    </w:p>
    <w:p w14:paraId="4B65D0CC" w14:textId="77777777" w:rsidR="00B2193A" w:rsidRDefault="002E62C2" w:rsidP="00516CF6">
      <w:pPr>
        <w:pStyle w:val="ListNumber"/>
        <w:spacing w:after="0" w:line="240" w:lineRule="auto"/>
        <w:jc w:val="both"/>
      </w:pPr>
      <w:r>
        <w:t>Investigate fairly, considering the needs and rights of all involved and making reasonable adjustments.</w:t>
      </w:r>
    </w:p>
    <w:p w14:paraId="1C07F9B4" w14:textId="77777777" w:rsidR="00B2193A" w:rsidRDefault="002E62C2" w:rsidP="00516CF6">
      <w:pPr>
        <w:pStyle w:val="ListNumber"/>
        <w:spacing w:after="0" w:line="240" w:lineRule="auto"/>
        <w:jc w:val="both"/>
      </w:pPr>
      <w:r>
        <w:t>Apply proportionate educational, restorative and disciplinary responses in line with the behaviour policy.</w:t>
      </w:r>
    </w:p>
    <w:p w14:paraId="79032ED3" w14:textId="77777777" w:rsidR="00B2193A" w:rsidRDefault="002E62C2" w:rsidP="00516CF6">
      <w:pPr>
        <w:pStyle w:val="ListNumber"/>
        <w:spacing w:after="0" w:line="240" w:lineRule="auto"/>
        <w:jc w:val="both"/>
      </w:pPr>
      <w:r>
        <w:t>Inform parents or carers where appropriate and lawful.</w:t>
      </w:r>
    </w:p>
    <w:p w14:paraId="0A285CF3" w14:textId="77777777" w:rsidR="00B2193A" w:rsidRDefault="002E62C2" w:rsidP="00516CF6">
      <w:pPr>
        <w:pStyle w:val="ListNumber"/>
        <w:spacing w:after="0" w:line="240" w:lineRule="auto"/>
        <w:jc w:val="both"/>
      </w:pPr>
      <w:r>
        <w:t>Consider referral to the local authority, police or other agencies where required, including where a hate crime may have occurred.</w:t>
      </w:r>
    </w:p>
    <w:p w14:paraId="49829957" w14:textId="77777777" w:rsidR="00B2193A" w:rsidRDefault="002E62C2" w:rsidP="00516CF6">
      <w:pPr>
        <w:pStyle w:val="ListNumber"/>
        <w:spacing w:after="0" w:line="240" w:lineRule="auto"/>
        <w:jc w:val="both"/>
      </w:pPr>
      <w:r>
        <w:t>Monitor for recurrence, retaliation and wider patterns, and review curriculum or organisational action.</w:t>
      </w:r>
    </w:p>
    <w:p w14:paraId="6E8D35C2" w14:textId="77777777" w:rsidR="00516CF6" w:rsidRDefault="00516CF6" w:rsidP="00516CF6">
      <w:pPr>
        <w:spacing w:after="0" w:line="240" w:lineRule="auto"/>
        <w:jc w:val="both"/>
      </w:pPr>
    </w:p>
    <w:p w14:paraId="324167E3" w14:textId="282A01A1" w:rsidR="00B2193A" w:rsidRDefault="002E62C2" w:rsidP="00516CF6">
      <w:pPr>
        <w:spacing w:after="0" w:line="240" w:lineRule="auto"/>
        <w:jc w:val="both"/>
      </w:pPr>
      <w:r>
        <w:t>Records will distinguish the type of prejudice alleged, action taken and outcome. Data will be analysed for trends while maintaining confidentiality. The school will report externally where required by law, safeguarding arrangements or locally agreed procedures.</w:t>
      </w:r>
    </w:p>
    <w:p w14:paraId="4CB9D2F6" w14:textId="77777777" w:rsidR="00516CF6" w:rsidRDefault="00516CF6" w:rsidP="00516CF6">
      <w:pPr>
        <w:spacing w:after="0" w:line="240" w:lineRule="auto"/>
        <w:jc w:val="both"/>
      </w:pPr>
    </w:p>
    <w:p w14:paraId="123B3BAC" w14:textId="77777777" w:rsidR="00B2193A" w:rsidRPr="00516CF6" w:rsidRDefault="002E62C2" w:rsidP="00516CF6">
      <w:pPr>
        <w:pStyle w:val="Heading1"/>
        <w:spacing w:before="0" w:after="0" w:line="240" w:lineRule="auto"/>
        <w:jc w:val="both"/>
        <w:rPr>
          <w:color w:val="990033"/>
        </w:rPr>
      </w:pPr>
      <w:r w:rsidRPr="00516CF6">
        <w:rPr>
          <w:color w:val="990033"/>
        </w:rPr>
        <w:t>14. Equality information, impact assessment and data</w:t>
      </w:r>
    </w:p>
    <w:p w14:paraId="056CDE8D" w14:textId="77777777" w:rsidR="00B2193A" w:rsidRDefault="002E62C2" w:rsidP="00516CF6">
      <w:pPr>
        <w:spacing w:after="0" w:line="240" w:lineRule="auto"/>
        <w:jc w:val="both"/>
      </w:pPr>
      <w:r>
        <w:t>The school will collect and use proportionate evidence to understand equality impacts. This may include attainment, progress, attendance, persistent absence, behaviour, suspensions, exclusions, SEND, participation, bullying, complaints, recruitment and workforce information. Small numbers will be protected to avoid identifying individuals.</w:t>
      </w:r>
    </w:p>
    <w:p w14:paraId="776F54BF" w14:textId="77777777" w:rsidR="00516CF6" w:rsidRDefault="00516CF6" w:rsidP="00516CF6">
      <w:pPr>
        <w:spacing w:after="0" w:line="240" w:lineRule="auto"/>
        <w:jc w:val="both"/>
      </w:pPr>
    </w:p>
    <w:p w14:paraId="3CA26904" w14:textId="77777777" w:rsidR="00B2193A" w:rsidRDefault="002E62C2" w:rsidP="00516CF6">
      <w:pPr>
        <w:spacing w:after="0" w:line="240" w:lineRule="auto"/>
        <w:jc w:val="both"/>
      </w:pPr>
      <w:r>
        <w:t>Significant policies and decisions will be considered for equality impact before and during implementation. A separate lengthy assessment is not mandatory in every case, but decision-makers must be able to show that they considered relevant evidence, possible disadvantage, mitigation, alternatives and monitoring. Appendix 1 provides a practical template.</w:t>
      </w:r>
    </w:p>
    <w:p w14:paraId="462A38FD" w14:textId="77777777" w:rsidR="00516CF6" w:rsidRDefault="00516CF6" w:rsidP="00516CF6">
      <w:pPr>
        <w:spacing w:after="0" w:line="240" w:lineRule="auto"/>
        <w:jc w:val="both"/>
      </w:pPr>
    </w:p>
    <w:p w14:paraId="3DA39538" w14:textId="77777777" w:rsidR="00B2193A" w:rsidRDefault="002E62C2" w:rsidP="00516CF6">
      <w:pPr>
        <w:spacing w:after="0" w:line="240" w:lineRule="auto"/>
        <w:jc w:val="both"/>
      </w:pPr>
      <w:r>
        <w:t>Equality monitoring information is personal data and may be special category data. It will be collected only where there is a lawful basis, used for stated purposes, kept secure, retained appropriately and reported in an anonymised or aggregated form where possible.</w:t>
      </w:r>
    </w:p>
    <w:p w14:paraId="1268EB23" w14:textId="77777777" w:rsidR="00516CF6" w:rsidRDefault="00516CF6" w:rsidP="00516CF6">
      <w:pPr>
        <w:spacing w:after="0" w:line="240" w:lineRule="auto"/>
        <w:jc w:val="both"/>
      </w:pPr>
    </w:p>
    <w:p w14:paraId="47A06C38" w14:textId="77777777" w:rsidR="00B2193A" w:rsidRPr="00516CF6" w:rsidRDefault="002E62C2" w:rsidP="00516CF6">
      <w:pPr>
        <w:pStyle w:val="Heading1"/>
        <w:spacing w:before="0" w:after="0" w:line="240" w:lineRule="auto"/>
        <w:jc w:val="both"/>
        <w:rPr>
          <w:color w:val="990033"/>
        </w:rPr>
      </w:pPr>
      <w:r w:rsidRPr="00516CF6">
        <w:rPr>
          <w:color w:val="990033"/>
        </w:rPr>
        <w:t>15. Complaints and appeals</w:t>
      </w:r>
    </w:p>
    <w:p w14:paraId="7064893E" w14:textId="77777777" w:rsidR="00B2193A" w:rsidRDefault="002E62C2" w:rsidP="00516CF6">
      <w:pPr>
        <w:spacing w:after="0" w:line="240" w:lineRule="auto"/>
        <w:jc w:val="both"/>
      </w:pPr>
      <w:r>
        <w:t xml:space="preserve">Pupils and parents or carers should raise concerns with the class teacher or Headteacher in the first instance, unless inappropriate. Formal complaints will be considered under the school’s complaints procedure. Staff should use the grievance, dignity at work, whistleblowing or other relevant procedure. No person will be victimised for raising </w:t>
      </w:r>
      <w:proofErr w:type="gramStart"/>
      <w:r>
        <w:t>a concern</w:t>
      </w:r>
      <w:proofErr w:type="gramEnd"/>
      <w:r>
        <w:t xml:space="preserve"> in good faith or supporting another person’s complaint.</w:t>
      </w:r>
    </w:p>
    <w:p w14:paraId="5B3EE122" w14:textId="77777777" w:rsidR="00516CF6" w:rsidRDefault="00516CF6" w:rsidP="00516CF6">
      <w:pPr>
        <w:spacing w:after="0" w:line="240" w:lineRule="auto"/>
        <w:jc w:val="both"/>
      </w:pPr>
    </w:p>
    <w:p w14:paraId="5BF1F4C0" w14:textId="77777777" w:rsidR="00B2193A" w:rsidRDefault="002E62C2" w:rsidP="00516CF6">
      <w:pPr>
        <w:spacing w:after="0" w:line="240" w:lineRule="auto"/>
        <w:jc w:val="both"/>
      </w:pPr>
      <w:r>
        <w:t xml:space="preserve">The school will provide reasonable adjustments to enable access to complaints procedures. External routes may include the local authority, Department for Education, Education and Skills Funding Agency, First-tier Tribunal (Special Educational Needs and Disability), county court, employment tribunal, Equality Advisory and Support Service or EHRC, depending on the issue. The school cannot provide legal </w:t>
      </w:r>
      <w:proofErr w:type="gramStart"/>
      <w:r>
        <w:t>advice</w:t>
      </w:r>
      <w:proofErr w:type="gramEnd"/>
      <w:r>
        <w:t xml:space="preserve"> and time limits may apply.</w:t>
      </w:r>
    </w:p>
    <w:p w14:paraId="0B84CB04" w14:textId="77777777" w:rsidR="00516CF6" w:rsidRDefault="00516CF6" w:rsidP="00516CF6">
      <w:pPr>
        <w:spacing w:after="0" w:line="240" w:lineRule="auto"/>
        <w:jc w:val="both"/>
      </w:pPr>
    </w:p>
    <w:p w14:paraId="6C4752DF" w14:textId="77777777" w:rsidR="00B2193A" w:rsidRPr="00516CF6" w:rsidRDefault="002E62C2" w:rsidP="00516CF6">
      <w:pPr>
        <w:pStyle w:val="Heading1"/>
        <w:spacing w:before="0" w:after="0" w:line="240" w:lineRule="auto"/>
        <w:jc w:val="both"/>
        <w:rPr>
          <w:color w:val="990033"/>
        </w:rPr>
      </w:pPr>
      <w:r w:rsidRPr="00516CF6">
        <w:rPr>
          <w:color w:val="990033"/>
        </w:rPr>
        <w:t>16. Monitoring, publication and review</w:t>
      </w:r>
    </w:p>
    <w:p w14:paraId="07432F26" w14:textId="77777777" w:rsidR="00B2193A" w:rsidRDefault="002E62C2" w:rsidP="00516CF6">
      <w:pPr>
        <w:pStyle w:val="ListBullet"/>
        <w:spacing w:after="0" w:line="240" w:lineRule="auto"/>
        <w:jc w:val="both"/>
      </w:pPr>
      <w:r>
        <w:t>The Headteacher will monitor implementation and report to the governing body at least annually.</w:t>
      </w:r>
    </w:p>
    <w:p w14:paraId="37747B47" w14:textId="77777777" w:rsidR="00B2193A" w:rsidRDefault="002E62C2" w:rsidP="00516CF6">
      <w:pPr>
        <w:pStyle w:val="ListBullet"/>
        <w:spacing w:after="0" w:line="240" w:lineRule="auto"/>
        <w:jc w:val="both"/>
      </w:pPr>
      <w:r>
        <w:t>The governing body will review published equality information annually and equality objectives at least every four years.</w:t>
      </w:r>
    </w:p>
    <w:p w14:paraId="0AAA2EA9" w14:textId="77777777" w:rsidR="00B2193A" w:rsidRDefault="002E62C2" w:rsidP="00516CF6">
      <w:pPr>
        <w:pStyle w:val="ListBullet"/>
        <w:spacing w:after="0" w:line="240" w:lineRule="auto"/>
        <w:jc w:val="both"/>
      </w:pPr>
      <w:r>
        <w:t>This policy will be reviewed annually and earlier following significant legal, statutory guidance, safeguarding or local procedural change.</w:t>
      </w:r>
    </w:p>
    <w:p w14:paraId="3DCCB108" w14:textId="77777777" w:rsidR="00B2193A" w:rsidRDefault="002E62C2" w:rsidP="00516CF6">
      <w:pPr>
        <w:pStyle w:val="ListBullet"/>
        <w:spacing w:after="0" w:line="240" w:lineRule="auto"/>
        <w:jc w:val="both"/>
      </w:pPr>
      <w:r>
        <w:t>The policy will be published on the school website and made available in accessible formats on request.</w:t>
      </w:r>
    </w:p>
    <w:p w14:paraId="70B05D1D" w14:textId="77777777" w:rsidR="00B2193A" w:rsidRDefault="002E62C2" w:rsidP="00516CF6">
      <w:pPr>
        <w:pStyle w:val="ListBullet"/>
        <w:spacing w:after="0" w:line="240" w:lineRule="auto"/>
        <w:jc w:val="both"/>
      </w:pPr>
      <w:r>
        <w:t>Training needs, incident patterns and stakeholder feedback will inform improvement.</w:t>
      </w:r>
    </w:p>
    <w:p w14:paraId="38F1203D" w14:textId="77777777" w:rsidR="00B2193A" w:rsidRDefault="002E62C2" w:rsidP="00516CF6">
      <w:pPr>
        <w:spacing w:after="0" w:line="240" w:lineRule="auto"/>
        <w:jc w:val="both"/>
      </w:pPr>
      <w:r>
        <w:br w:type="page"/>
      </w:r>
    </w:p>
    <w:p w14:paraId="16E96A67" w14:textId="1C0E6C26" w:rsidR="00B2193A" w:rsidRPr="00516CF6" w:rsidRDefault="002E62C2" w:rsidP="00516CF6">
      <w:pPr>
        <w:pStyle w:val="Heading1"/>
        <w:spacing w:before="0" w:after="0" w:line="240" w:lineRule="auto"/>
        <w:jc w:val="both"/>
        <w:rPr>
          <w:color w:val="990033"/>
        </w:rPr>
      </w:pPr>
      <w:r w:rsidRPr="00516CF6">
        <w:rPr>
          <w:color w:val="990033"/>
        </w:rPr>
        <w:t xml:space="preserve">Appendix </w:t>
      </w:r>
      <w:r w:rsidR="00516CF6">
        <w:rPr>
          <w:color w:val="990033"/>
        </w:rPr>
        <w:t>1</w:t>
      </w:r>
      <w:r w:rsidRPr="00516CF6">
        <w:rPr>
          <w:color w:val="990033"/>
        </w:rPr>
        <w:t>: Sources and further guidance</w:t>
      </w:r>
    </w:p>
    <w:p w14:paraId="13A39DEE" w14:textId="77777777" w:rsidR="00B2193A" w:rsidRDefault="002E62C2" w:rsidP="00516CF6">
      <w:pPr>
        <w:pStyle w:val="ListBullet"/>
        <w:spacing w:after="0" w:line="240" w:lineRule="auto"/>
        <w:jc w:val="both"/>
      </w:pPr>
      <w:r>
        <w:t>Equality Act 2010 (legislation.gov.uk), revised version in force.</w:t>
      </w:r>
    </w:p>
    <w:p w14:paraId="06EE62E5" w14:textId="77777777" w:rsidR="00B2193A" w:rsidRDefault="002E62C2" w:rsidP="00516CF6">
      <w:pPr>
        <w:pStyle w:val="ListBullet"/>
        <w:spacing w:after="0" w:line="240" w:lineRule="auto"/>
        <w:jc w:val="both"/>
      </w:pPr>
      <w:r>
        <w:t>Department for Education, Equality Act 2010: advice for schools.</w:t>
      </w:r>
    </w:p>
    <w:p w14:paraId="02549DD9" w14:textId="77777777" w:rsidR="00B2193A" w:rsidRDefault="002E62C2" w:rsidP="00516CF6">
      <w:pPr>
        <w:pStyle w:val="ListBullet"/>
        <w:spacing w:after="0" w:line="240" w:lineRule="auto"/>
        <w:jc w:val="both"/>
      </w:pPr>
      <w:r>
        <w:t>UK Government, Public Sector Equality Duty: guidance for public authorities, 18 December 2023.</w:t>
      </w:r>
    </w:p>
    <w:p w14:paraId="03383938" w14:textId="77777777" w:rsidR="00B2193A" w:rsidRDefault="002E62C2" w:rsidP="00516CF6">
      <w:pPr>
        <w:pStyle w:val="ListBullet"/>
        <w:spacing w:after="0" w:line="240" w:lineRule="auto"/>
        <w:jc w:val="both"/>
      </w:pPr>
      <w:r>
        <w:t>Equality and Human Rights Commission, Technical Guidance for Schools in England, and 2026 draft revised guidance consultation materials (draft status noted).</w:t>
      </w:r>
    </w:p>
    <w:p w14:paraId="1EF7D358" w14:textId="77777777" w:rsidR="00B2193A" w:rsidRDefault="002E62C2" w:rsidP="00516CF6">
      <w:pPr>
        <w:pStyle w:val="ListBullet"/>
        <w:spacing w:after="0" w:line="240" w:lineRule="auto"/>
        <w:jc w:val="both"/>
      </w:pPr>
      <w:r>
        <w:t>UK Supreme Court, For Women Scotland Ltd v The Scottish Ministers [2025] UKSC 16, judgment dated 16 April 2025.</w:t>
      </w:r>
    </w:p>
    <w:p w14:paraId="247391B6" w14:textId="77777777" w:rsidR="00B2193A" w:rsidRDefault="002E62C2" w:rsidP="00516CF6">
      <w:pPr>
        <w:pStyle w:val="ListBullet"/>
        <w:spacing w:after="0" w:line="240" w:lineRule="auto"/>
        <w:jc w:val="both"/>
      </w:pPr>
      <w:r>
        <w:t>Department for Education, Keeping Children Safe in Education 2026.</w:t>
      </w:r>
    </w:p>
    <w:p w14:paraId="00A9AE8A" w14:textId="77777777" w:rsidR="00B2193A" w:rsidRDefault="002E62C2" w:rsidP="00516CF6">
      <w:pPr>
        <w:pStyle w:val="ListBullet"/>
        <w:spacing w:after="0" w:line="240" w:lineRule="auto"/>
        <w:jc w:val="both"/>
      </w:pPr>
      <w:r>
        <w:t>Department for Education and Department of Health and Social Care, SEND Code of Practice: 0 to 25 years.</w:t>
      </w:r>
    </w:p>
    <w:p w14:paraId="08999930" w14:textId="77777777" w:rsidR="00B2193A" w:rsidRDefault="002E62C2" w:rsidP="00516CF6">
      <w:pPr>
        <w:pStyle w:val="ListBullet"/>
        <w:spacing w:after="0" w:line="240" w:lineRule="auto"/>
        <w:jc w:val="both"/>
      </w:pPr>
      <w:r>
        <w:t>Equality Advisory and Support Service: www.equalityadvisoryservice.com.</w:t>
      </w:r>
    </w:p>
    <w:p w14:paraId="753B3AED" w14:textId="77777777" w:rsidR="00516CF6" w:rsidRDefault="00516CF6" w:rsidP="00516CF6">
      <w:pPr>
        <w:spacing w:after="0" w:line="240" w:lineRule="auto"/>
        <w:jc w:val="both"/>
      </w:pPr>
    </w:p>
    <w:p w14:paraId="07966AA2" w14:textId="006D1E97" w:rsidR="00B2193A" w:rsidRDefault="002E62C2" w:rsidP="00516CF6">
      <w:pPr>
        <w:spacing w:after="0" w:line="240" w:lineRule="auto"/>
        <w:jc w:val="both"/>
      </w:pPr>
      <w:r>
        <w:t xml:space="preserve">This policy is a governance document and is not a substitute for case-specific legal advice. Leaders should seek </w:t>
      </w:r>
      <w:proofErr w:type="gramStart"/>
      <w:r>
        <w:t>advice</w:t>
      </w:r>
      <w:proofErr w:type="gramEnd"/>
      <w:r>
        <w:t xml:space="preserve"> where decisions involve complex or competing rights, significant risk, or uncertain legal interpretation.</w:t>
      </w:r>
    </w:p>
    <w:p w14:paraId="46B27803" w14:textId="77777777" w:rsidR="001B048C" w:rsidRDefault="001B048C" w:rsidP="00516CF6">
      <w:pPr>
        <w:spacing w:after="0" w:line="240" w:lineRule="auto"/>
        <w:jc w:val="both"/>
      </w:pPr>
    </w:p>
    <w:p w14:paraId="644054B3" w14:textId="77777777" w:rsidR="001B048C" w:rsidRDefault="001B048C" w:rsidP="001B048C">
      <w:pPr>
        <w:spacing w:after="0" w:line="240" w:lineRule="auto"/>
        <w:jc w:val="both"/>
        <w:rPr>
          <w:rFonts w:cs="Arial"/>
          <w:b/>
          <w:bCs/>
          <w:szCs w:val="21"/>
        </w:rPr>
      </w:pPr>
    </w:p>
    <w:p w14:paraId="3E3DB3F5" w14:textId="77777777" w:rsidR="001B048C" w:rsidRDefault="001B048C" w:rsidP="001B048C">
      <w:pPr>
        <w:spacing w:after="0" w:line="240" w:lineRule="auto"/>
        <w:jc w:val="both"/>
        <w:rPr>
          <w:rFonts w:cs="Arial"/>
          <w:b/>
          <w:bCs/>
          <w:szCs w:val="21"/>
        </w:rPr>
      </w:pPr>
    </w:p>
    <w:p w14:paraId="4EA01CBA" w14:textId="77777777" w:rsidR="001B048C" w:rsidRDefault="001B048C" w:rsidP="001B048C">
      <w:pPr>
        <w:spacing w:after="0" w:line="240" w:lineRule="auto"/>
        <w:jc w:val="both"/>
        <w:rPr>
          <w:rFonts w:cs="Arial"/>
          <w:b/>
          <w:bCs/>
          <w:szCs w:val="21"/>
        </w:rPr>
      </w:pPr>
    </w:p>
    <w:p w14:paraId="5C2F573E" w14:textId="77777777" w:rsidR="001B048C" w:rsidRDefault="001B048C" w:rsidP="001B048C">
      <w:pPr>
        <w:spacing w:after="0" w:line="240" w:lineRule="auto"/>
        <w:jc w:val="both"/>
        <w:rPr>
          <w:rFonts w:cs="Arial"/>
          <w:b/>
          <w:bCs/>
          <w:szCs w:val="21"/>
        </w:rPr>
      </w:pPr>
    </w:p>
    <w:p w14:paraId="79909CB2" w14:textId="77777777" w:rsidR="001B048C" w:rsidRDefault="001B048C" w:rsidP="001B048C">
      <w:pPr>
        <w:spacing w:after="0" w:line="240" w:lineRule="auto"/>
        <w:jc w:val="both"/>
        <w:rPr>
          <w:rFonts w:cs="Arial"/>
          <w:b/>
          <w:bCs/>
          <w:szCs w:val="21"/>
        </w:rPr>
      </w:pPr>
    </w:p>
    <w:p w14:paraId="73356CA8" w14:textId="77777777" w:rsidR="001B048C" w:rsidRDefault="001B048C" w:rsidP="001B048C">
      <w:pPr>
        <w:spacing w:after="0" w:line="240" w:lineRule="auto"/>
        <w:jc w:val="both"/>
        <w:rPr>
          <w:rFonts w:cs="Arial"/>
          <w:b/>
          <w:bCs/>
          <w:szCs w:val="21"/>
        </w:rPr>
      </w:pPr>
    </w:p>
    <w:p w14:paraId="18538262" w14:textId="77777777" w:rsidR="001B048C" w:rsidRDefault="001B048C" w:rsidP="001B048C">
      <w:pPr>
        <w:spacing w:after="0" w:line="240" w:lineRule="auto"/>
        <w:jc w:val="both"/>
        <w:rPr>
          <w:rFonts w:cs="Arial"/>
          <w:b/>
          <w:bCs/>
          <w:szCs w:val="21"/>
        </w:rPr>
      </w:pPr>
    </w:p>
    <w:p w14:paraId="43F4F1CA" w14:textId="77777777" w:rsidR="001B048C" w:rsidRDefault="001B048C" w:rsidP="001B048C">
      <w:pPr>
        <w:spacing w:after="0" w:line="240" w:lineRule="auto"/>
        <w:jc w:val="both"/>
        <w:rPr>
          <w:rFonts w:cs="Arial"/>
          <w:b/>
          <w:bCs/>
          <w:szCs w:val="21"/>
        </w:rPr>
      </w:pPr>
    </w:p>
    <w:p w14:paraId="08BC22AD" w14:textId="77777777" w:rsidR="001B048C" w:rsidRDefault="001B048C" w:rsidP="001B048C">
      <w:pPr>
        <w:spacing w:after="0" w:line="240" w:lineRule="auto"/>
        <w:jc w:val="both"/>
        <w:rPr>
          <w:rFonts w:cs="Arial"/>
          <w:b/>
          <w:bCs/>
          <w:szCs w:val="21"/>
        </w:rPr>
      </w:pPr>
    </w:p>
    <w:p w14:paraId="5341CD5B" w14:textId="77777777" w:rsidR="001B048C" w:rsidRDefault="001B048C" w:rsidP="001B048C">
      <w:pPr>
        <w:spacing w:after="0" w:line="240" w:lineRule="auto"/>
        <w:jc w:val="both"/>
        <w:rPr>
          <w:rFonts w:cs="Arial"/>
          <w:b/>
          <w:bCs/>
          <w:szCs w:val="21"/>
        </w:rPr>
      </w:pPr>
    </w:p>
    <w:p w14:paraId="4BC5A15C" w14:textId="77777777" w:rsidR="001B048C" w:rsidRDefault="001B048C" w:rsidP="001B048C">
      <w:pPr>
        <w:spacing w:after="0" w:line="240" w:lineRule="auto"/>
        <w:jc w:val="both"/>
        <w:rPr>
          <w:rFonts w:cs="Arial"/>
          <w:b/>
          <w:bCs/>
          <w:szCs w:val="21"/>
        </w:rPr>
      </w:pPr>
    </w:p>
    <w:p w14:paraId="6D3DB92A" w14:textId="77777777" w:rsidR="001B048C" w:rsidRDefault="001B048C" w:rsidP="001B048C">
      <w:pPr>
        <w:spacing w:after="0" w:line="240" w:lineRule="auto"/>
        <w:jc w:val="both"/>
        <w:rPr>
          <w:rFonts w:cs="Arial"/>
          <w:b/>
          <w:bCs/>
          <w:szCs w:val="21"/>
        </w:rPr>
      </w:pPr>
    </w:p>
    <w:p w14:paraId="2A261972" w14:textId="77777777" w:rsidR="001B048C" w:rsidRDefault="001B048C" w:rsidP="001B048C">
      <w:pPr>
        <w:spacing w:after="0" w:line="240" w:lineRule="auto"/>
        <w:jc w:val="both"/>
        <w:rPr>
          <w:rFonts w:cs="Arial"/>
          <w:b/>
          <w:bCs/>
          <w:szCs w:val="21"/>
        </w:rPr>
      </w:pPr>
    </w:p>
    <w:p w14:paraId="44A410BC" w14:textId="77777777" w:rsidR="001B048C" w:rsidRDefault="001B048C" w:rsidP="001B048C">
      <w:pPr>
        <w:spacing w:after="0" w:line="240" w:lineRule="auto"/>
        <w:jc w:val="both"/>
        <w:rPr>
          <w:rFonts w:cs="Arial"/>
          <w:b/>
          <w:bCs/>
          <w:szCs w:val="21"/>
        </w:rPr>
      </w:pPr>
    </w:p>
    <w:p w14:paraId="056983C9" w14:textId="77777777" w:rsidR="001B048C" w:rsidRDefault="001B048C" w:rsidP="001B048C">
      <w:pPr>
        <w:spacing w:after="0" w:line="240" w:lineRule="auto"/>
        <w:jc w:val="both"/>
        <w:rPr>
          <w:rFonts w:cs="Arial"/>
          <w:b/>
          <w:bCs/>
          <w:szCs w:val="21"/>
        </w:rPr>
      </w:pPr>
    </w:p>
    <w:p w14:paraId="387172E9" w14:textId="77777777" w:rsidR="001B048C" w:rsidRDefault="001B048C" w:rsidP="001B048C">
      <w:pPr>
        <w:spacing w:after="0" w:line="240" w:lineRule="auto"/>
        <w:jc w:val="both"/>
        <w:rPr>
          <w:rFonts w:cs="Arial"/>
          <w:b/>
          <w:bCs/>
          <w:szCs w:val="21"/>
        </w:rPr>
      </w:pPr>
    </w:p>
    <w:p w14:paraId="336955BC" w14:textId="77777777" w:rsidR="001B048C" w:rsidRDefault="001B048C" w:rsidP="001B048C">
      <w:pPr>
        <w:spacing w:after="0" w:line="240" w:lineRule="auto"/>
        <w:jc w:val="both"/>
        <w:rPr>
          <w:rFonts w:cs="Arial"/>
          <w:b/>
          <w:bCs/>
          <w:szCs w:val="21"/>
        </w:rPr>
      </w:pPr>
    </w:p>
    <w:p w14:paraId="1D65EEF9" w14:textId="77777777" w:rsidR="001B048C" w:rsidRDefault="001B048C" w:rsidP="001B048C">
      <w:pPr>
        <w:spacing w:after="0" w:line="240" w:lineRule="auto"/>
        <w:jc w:val="both"/>
        <w:rPr>
          <w:rFonts w:cs="Arial"/>
          <w:b/>
          <w:bCs/>
          <w:szCs w:val="21"/>
        </w:rPr>
      </w:pPr>
    </w:p>
    <w:p w14:paraId="5473EA7D" w14:textId="77777777" w:rsidR="001B048C" w:rsidRDefault="001B048C" w:rsidP="001B048C">
      <w:pPr>
        <w:spacing w:after="0" w:line="240" w:lineRule="auto"/>
        <w:jc w:val="both"/>
        <w:rPr>
          <w:rFonts w:cs="Arial"/>
          <w:b/>
          <w:bCs/>
          <w:szCs w:val="21"/>
        </w:rPr>
      </w:pPr>
    </w:p>
    <w:p w14:paraId="21ED5BD5" w14:textId="77777777" w:rsidR="001B048C" w:rsidRDefault="001B048C" w:rsidP="001B048C">
      <w:pPr>
        <w:spacing w:after="0" w:line="240" w:lineRule="auto"/>
        <w:jc w:val="both"/>
        <w:rPr>
          <w:rFonts w:cs="Arial"/>
          <w:b/>
          <w:bCs/>
          <w:szCs w:val="21"/>
        </w:rPr>
      </w:pPr>
    </w:p>
    <w:p w14:paraId="62564EB5" w14:textId="77777777" w:rsidR="001B048C" w:rsidRDefault="001B048C" w:rsidP="001B048C">
      <w:pPr>
        <w:spacing w:after="0" w:line="240" w:lineRule="auto"/>
        <w:jc w:val="both"/>
        <w:rPr>
          <w:rFonts w:cs="Arial"/>
          <w:b/>
          <w:bCs/>
          <w:szCs w:val="21"/>
        </w:rPr>
      </w:pPr>
    </w:p>
    <w:p w14:paraId="07FB0041" w14:textId="77777777" w:rsidR="001B048C" w:rsidRDefault="001B048C" w:rsidP="001B048C">
      <w:pPr>
        <w:spacing w:after="0" w:line="240" w:lineRule="auto"/>
        <w:jc w:val="both"/>
        <w:rPr>
          <w:rFonts w:cs="Arial"/>
          <w:b/>
          <w:bCs/>
          <w:szCs w:val="21"/>
        </w:rPr>
      </w:pPr>
    </w:p>
    <w:p w14:paraId="5BE7BBD1" w14:textId="77777777" w:rsidR="001B048C" w:rsidRDefault="001B048C" w:rsidP="001B048C">
      <w:pPr>
        <w:spacing w:after="0" w:line="240" w:lineRule="auto"/>
        <w:jc w:val="both"/>
        <w:rPr>
          <w:rFonts w:cs="Arial"/>
          <w:b/>
          <w:bCs/>
          <w:szCs w:val="21"/>
        </w:rPr>
      </w:pPr>
    </w:p>
    <w:p w14:paraId="4DBACA4D" w14:textId="77777777" w:rsidR="001B048C" w:rsidRDefault="001B048C" w:rsidP="001B048C">
      <w:pPr>
        <w:spacing w:after="0" w:line="240" w:lineRule="auto"/>
        <w:jc w:val="both"/>
        <w:rPr>
          <w:rFonts w:cs="Arial"/>
          <w:b/>
          <w:bCs/>
          <w:szCs w:val="21"/>
        </w:rPr>
      </w:pPr>
    </w:p>
    <w:p w14:paraId="39D767F4" w14:textId="77777777" w:rsidR="001B048C" w:rsidRDefault="001B048C" w:rsidP="001B048C">
      <w:pPr>
        <w:spacing w:after="0" w:line="240" w:lineRule="auto"/>
        <w:jc w:val="both"/>
        <w:rPr>
          <w:rFonts w:cs="Arial"/>
          <w:b/>
          <w:bCs/>
          <w:szCs w:val="21"/>
        </w:rPr>
      </w:pPr>
    </w:p>
    <w:p w14:paraId="1D1354AF" w14:textId="77777777" w:rsidR="001B048C" w:rsidRDefault="001B048C" w:rsidP="001B048C">
      <w:pPr>
        <w:spacing w:after="0" w:line="240" w:lineRule="auto"/>
        <w:jc w:val="both"/>
        <w:rPr>
          <w:rFonts w:cs="Arial"/>
          <w:b/>
          <w:bCs/>
          <w:szCs w:val="21"/>
        </w:rPr>
      </w:pPr>
    </w:p>
    <w:p w14:paraId="073832E1" w14:textId="77777777" w:rsidR="001B048C" w:rsidRDefault="001B048C" w:rsidP="001B048C">
      <w:pPr>
        <w:spacing w:after="0" w:line="240" w:lineRule="auto"/>
        <w:jc w:val="both"/>
        <w:rPr>
          <w:rFonts w:cs="Arial"/>
          <w:b/>
          <w:bCs/>
          <w:szCs w:val="21"/>
        </w:rPr>
      </w:pPr>
    </w:p>
    <w:p w14:paraId="52C688B5" w14:textId="77777777" w:rsidR="001B048C" w:rsidRDefault="001B048C" w:rsidP="001B048C">
      <w:pPr>
        <w:spacing w:after="0" w:line="240" w:lineRule="auto"/>
        <w:jc w:val="both"/>
        <w:rPr>
          <w:rFonts w:cs="Arial"/>
          <w:b/>
          <w:bCs/>
          <w:szCs w:val="21"/>
        </w:rPr>
      </w:pPr>
    </w:p>
    <w:p w14:paraId="6FB9D7F5" w14:textId="77777777" w:rsidR="001B048C" w:rsidRDefault="001B048C" w:rsidP="001B048C">
      <w:pPr>
        <w:spacing w:after="0" w:line="240" w:lineRule="auto"/>
        <w:jc w:val="both"/>
        <w:rPr>
          <w:rFonts w:cs="Arial"/>
          <w:b/>
          <w:bCs/>
          <w:szCs w:val="21"/>
        </w:rPr>
      </w:pPr>
    </w:p>
    <w:p w14:paraId="3143E067" w14:textId="77777777" w:rsidR="001B048C" w:rsidRDefault="001B048C" w:rsidP="001B048C">
      <w:pPr>
        <w:spacing w:after="0" w:line="240" w:lineRule="auto"/>
        <w:jc w:val="both"/>
        <w:rPr>
          <w:rFonts w:cs="Arial"/>
          <w:b/>
          <w:bCs/>
          <w:szCs w:val="21"/>
        </w:rPr>
      </w:pPr>
    </w:p>
    <w:p w14:paraId="0DBF2A1D" w14:textId="77777777" w:rsidR="001B048C" w:rsidRDefault="001B048C" w:rsidP="001B048C">
      <w:pPr>
        <w:spacing w:after="0" w:line="240" w:lineRule="auto"/>
        <w:jc w:val="both"/>
        <w:rPr>
          <w:rFonts w:cs="Arial"/>
          <w:b/>
          <w:bCs/>
          <w:szCs w:val="21"/>
        </w:rPr>
      </w:pPr>
    </w:p>
    <w:p w14:paraId="3D7F1F79" w14:textId="77777777" w:rsidR="001B048C" w:rsidRDefault="001B048C" w:rsidP="001B048C">
      <w:pPr>
        <w:spacing w:after="0" w:line="240" w:lineRule="auto"/>
        <w:jc w:val="both"/>
        <w:rPr>
          <w:rFonts w:cs="Arial"/>
          <w:b/>
          <w:bCs/>
          <w:szCs w:val="21"/>
        </w:rPr>
      </w:pPr>
    </w:p>
    <w:p w14:paraId="543E1450" w14:textId="77777777" w:rsidR="001B048C" w:rsidRDefault="001B048C" w:rsidP="001B048C">
      <w:pPr>
        <w:spacing w:after="0" w:line="240" w:lineRule="auto"/>
        <w:jc w:val="both"/>
        <w:rPr>
          <w:rFonts w:cs="Arial"/>
          <w:b/>
          <w:bCs/>
          <w:szCs w:val="21"/>
        </w:rPr>
      </w:pPr>
    </w:p>
    <w:p w14:paraId="0960D73F" w14:textId="77777777" w:rsidR="001B048C" w:rsidRDefault="001B048C" w:rsidP="001B048C">
      <w:pPr>
        <w:spacing w:after="0" w:line="240" w:lineRule="auto"/>
        <w:jc w:val="both"/>
        <w:rPr>
          <w:rFonts w:cs="Arial"/>
          <w:b/>
          <w:bCs/>
          <w:szCs w:val="21"/>
        </w:rPr>
      </w:pPr>
    </w:p>
    <w:p w14:paraId="028C0A14" w14:textId="77777777" w:rsidR="001B048C" w:rsidRDefault="001B048C" w:rsidP="001B048C">
      <w:pPr>
        <w:spacing w:after="0" w:line="240" w:lineRule="auto"/>
        <w:jc w:val="both"/>
        <w:rPr>
          <w:rFonts w:cs="Arial"/>
          <w:b/>
          <w:bCs/>
          <w:szCs w:val="21"/>
        </w:rPr>
      </w:pPr>
    </w:p>
    <w:p w14:paraId="1E0C09C9" w14:textId="77777777" w:rsidR="001B048C" w:rsidRDefault="001B048C" w:rsidP="001B048C">
      <w:pPr>
        <w:spacing w:after="0" w:line="240" w:lineRule="auto"/>
        <w:jc w:val="both"/>
        <w:rPr>
          <w:rFonts w:cs="Arial"/>
          <w:b/>
          <w:bCs/>
          <w:szCs w:val="21"/>
        </w:rPr>
      </w:pPr>
    </w:p>
    <w:p w14:paraId="08DAB351" w14:textId="77777777" w:rsidR="001B048C" w:rsidRDefault="001B048C" w:rsidP="001B048C">
      <w:pPr>
        <w:spacing w:after="0" w:line="240" w:lineRule="auto"/>
        <w:jc w:val="both"/>
        <w:rPr>
          <w:rFonts w:cs="Arial"/>
          <w:b/>
          <w:bCs/>
          <w:szCs w:val="21"/>
        </w:rPr>
      </w:pPr>
    </w:p>
    <w:p w14:paraId="6ADAAA58" w14:textId="77777777" w:rsidR="001B048C" w:rsidRDefault="001B048C" w:rsidP="001B048C">
      <w:pPr>
        <w:spacing w:after="0" w:line="240" w:lineRule="auto"/>
        <w:jc w:val="both"/>
        <w:rPr>
          <w:rFonts w:cs="Arial"/>
          <w:b/>
          <w:bCs/>
          <w:szCs w:val="21"/>
        </w:rPr>
      </w:pPr>
    </w:p>
    <w:p w14:paraId="61DCA9C3" w14:textId="77777777" w:rsidR="001B048C" w:rsidRDefault="001B048C" w:rsidP="001B048C">
      <w:pPr>
        <w:spacing w:after="0" w:line="240" w:lineRule="auto"/>
        <w:jc w:val="both"/>
        <w:rPr>
          <w:rFonts w:cs="Arial"/>
          <w:b/>
          <w:bCs/>
          <w:szCs w:val="21"/>
        </w:rPr>
      </w:pPr>
    </w:p>
    <w:p w14:paraId="677E8C92" w14:textId="5FFE251A" w:rsidR="001B048C" w:rsidRDefault="001B048C" w:rsidP="001B048C">
      <w:pPr>
        <w:spacing w:after="0" w:line="240" w:lineRule="auto"/>
        <w:jc w:val="both"/>
        <w:rPr>
          <w:rFonts w:asciiTheme="majorHAnsi" w:hAnsiTheme="majorHAnsi" w:cstheme="majorHAnsi"/>
          <w:b/>
          <w:bCs/>
          <w:color w:val="990033"/>
          <w:sz w:val="32"/>
          <w:szCs w:val="32"/>
        </w:rPr>
      </w:pPr>
      <w:r w:rsidRPr="001B048C">
        <w:rPr>
          <w:rFonts w:asciiTheme="majorHAnsi" w:hAnsiTheme="majorHAnsi" w:cstheme="majorHAnsi"/>
          <w:b/>
          <w:bCs/>
          <w:color w:val="990033"/>
          <w:sz w:val="32"/>
          <w:szCs w:val="32"/>
        </w:rPr>
        <w:t xml:space="preserve">Appendix </w:t>
      </w:r>
      <w:r>
        <w:rPr>
          <w:rFonts w:asciiTheme="majorHAnsi" w:hAnsiTheme="majorHAnsi" w:cstheme="majorHAnsi"/>
          <w:b/>
          <w:bCs/>
          <w:color w:val="990033"/>
          <w:sz w:val="32"/>
          <w:szCs w:val="32"/>
        </w:rPr>
        <w:t>2</w:t>
      </w:r>
      <w:r w:rsidRPr="001B048C">
        <w:rPr>
          <w:rFonts w:asciiTheme="majorHAnsi" w:hAnsiTheme="majorHAnsi" w:cstheme="majorHAnsi"/>
          <w:b/>
          <w:bCs/>
          <w:color w:val="990033"/>
          <w:sz w:val="32"/>
          <w:szCs w:val="32"/>
        </w:rPr>
        <w:t>: Equality Objectives 2026-27</w:t>
      </w:r>
    </w:p>
    <w:p w14:paraId="00F11EDB" w14:textId="77777777" w:rsidR="001B048C" w:rsidRPr="001B048C" w:rsidRDefault="001B048C" w:rsidP="001B048C">
      <w:pPr>
        <w:spacing w:after="0" w:line="240" w:lineRule="auto"/>
        <w:jc w:val="both"/>
        <w:rPr>
          <w:rFonts w:asciiTheme="majorHAnsi" w:hAnsiTheme="majorHAnsi" w:cstheme="majorHAnsi"/>
          <w:b/>
          <w:bCs/>
          <w:color w:val="990033"/>
          <w:sz w:val="32"/>
          <w:szCs w:val="32"/>
        </w:rPr>
      </w:pPr>
    </w:p>
    <w:p w14:paraId="7CE3B931" w14:textId="77777777" w:rsidR="001B048C" w:rsidRDefault="001B048C" w:rsidP="001B048C">
      <w:pPr>
        <w:spacing w:after="0" w:line="240" w:lineRule="auto"/>
        <w:jc w:val="both"/>
        <w:rPr>
          <w:rFonts w:cs="Arial"/>
          <w:szCs w:val="21"/>
        </w:rPr>
      </w:pPr>
      <w:r w:rsidRPr="001B048C">
        <w:rPr>
          <w:rFonts w:cs="Arial"/>
          <w:szCs w:val="21"/>
        </w:rPr>
        <w:t>These annual priorities support the three aims of the Public Sector Equality Duty. They are intended to be specific, measurable and responsive to school evidence. Baselines will be confirmed during the autumn term using 2025-26 school data. Progress will be reviewed termly and reported to governors in the summer term.</w:t>
      </w:r>
    </w:p>
    <w:p w14:paraId="6124CEE9" w14:textId="77777777" w:rsidR="001B048C" w:rsidRPr="001B048C" w:rsidRDefault="001B048C" w:rsidP="001B048C">
      <w:pPr>
        <w:spacing w:after="0" w:line="240" w:lineRule="auto"/>
        <w:jc w:val="both"/>
        <w:rPr>
          <w:rFonts w:cs="Arial"/>
          <w:szCs w:val="21"/>
        </w:rPr>
      </w:pPr>
    </w:p>
    <w:tbl>
      <w:tblPr>
        <w:tblStyle w:val="TableGrid"/>
        <w:tblW w:w="0" w:type="auto"/>
        <w:jc w:val="center"/>
        <w:tblLook w:val="04A0" w:firstRow="1" w:lastRow="0" w:firstColumn="1" w:lastColumn="0" w:noHBand="0" w:noVBand="1"/>
      </w:tblPr>
      <w:tblGrid>
        <w:gridCol w:w="1586"/>
        <w:gridCol w:w="1617"/>
        <w:gridCol w:w="1657"/>
        <w:gridCol w:w="2119"/>
        <w:gridCol w:w="1514"/>
        <w:gridCol w:w="1491"/>
      </w:tblGrid>
      <w:tr w:rsidR="001B048C" w:rsidRPr="001B048C" w14:paraId="17B65BA6" w14:textId="77777777" w:rsidTr="001B048C">
        <w:trPr>
          <w:cantSplit/>
          <w:jc w:val="center"/>
        </w:trPr>
        <w:tc>
          <w:tcPr>
            <w:tcW w:w="168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47448C2E"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Objective</w:t>
            </w:r>
          </w:p>
        </w:tc>
        <w:tc>
          <w:tcPr>
            <w:tcW w:w="168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2BC29276"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PSED aim</w:t>
            </w:r>
          </w:p>
        </w:tc>
        <w:tc>
          <w:tcPr>
            <w:tcW w:w="168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627972DC"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Success measures</w:t>
            </w:r>
          </w:p>
        </w:tc>
        <w:tc>
          <w:tcPr>
            <w:tcW w:w="168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68385263"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Key actions</w:t>
            </w:r>
          </w:p>
        </w:tc>
        <w:tc>
          <w:tcPr>
            <w:tcW w:w="168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53BD9274"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Lead</w:t>
            </w:r>
          </w:p>
        </w:tc>
        <w:tc>
          <w:tcPr>
            <w:tcW w:w="168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3E94203F" w14:textId="77777777" w:rsidR="001B048C" w:rsidRDefault="001B048C" w:rsidP="001B048C">
            <w:pPr>
              <w:spacing w:after="0" w:line="240" w:lineRule="auto"/>
              <w:jc w:val="center"/>
              <w:rPr>
                <w:rFonts w:cs="Arial"/>
                <w:b/>
                <w:color w:val="FFFFFF" w:themeColor="background1"/>
                <w:szCs w:val="21"/>
              </w:rPr>
            </w:pPr>
            <w:r w:rsidRPr="001B048C">
              <w:rPr>
                <w:rFonts w:cs="Arial"/>
                <w:b/>
                <w:color w:val="FFFFFF" w:themeColor="background1"/>
                <w:szCs w:val="21"/>
              </w:rPr>
              <w:t>Monitoring/</w:t>
            </w:r>
          </w:p>
          <w:p w14:paraId="2AA85AF6" w14:textId="34A1CF22"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review</w:t>
            </w:r>
          </w:p>
        </w:tc>
      </w:tr>
      <w:tr w:rsidR="001B048C" w:rsidRPr="001B048C" w14:paraId="1BC8E6AD" w14:textId="77777777" w:rsidTr="001B048C">
        <w:trPr>
          <w:cantSplit/>
          <w:jc w:val="center"/>
        </w:trPr>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9E69F55" w14:textId="77777777" w:rsidR="001B048C" w:rsidRPr="001B048C" w:rsidRDefault="001B048C" w:rsidP="001B048C">
            <w:pPr>
              <w:spacing w:after="0" w:line="240" w:lineRule="auto"/>
              <w:jc w:val="center"/>
              <w:rPr>
                <w:rFonts w:cs="Arial"/>
                <w:szCs w:val="21"/>
              </w:rPr>
            </w:pPr>
            <w:r w:rsidRPr="001B048C">
              <w:rPr>
                <w:rFonts w:cs="Arial"/>
                <w:szCs w:val="21"/>
              </w:rPr>
              <w:t>1. Reduce prejudice-related incidents and strengthen belonging</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F7B6A47" w14:textId="77777777" w:rsidR="001B048C" w:rsidRPr="001B048C" w:rsidRDefault="001B048C" w:rsidP="001B048C">
            <w:pPr>
              <w:spacing w:after="0" w:line="240" w:lineRule="auto"/>
              <w:jc w:val="center"/>
              <w:rPr>
                <w:rFonts w:cs="Arial"/>
                <w:szCs w:val="21"/>
              </w:rPr>
            </w:pPr>
            <w:r w:rsidRPr="001B048C">
              <w:rPr>
                <w:rFonts w:cs="Arial"/>
                <w:szCs w:val="21"/>
              </w:rPr>
              <w:t>Eliminate discrimination; foster good relations</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CA8FCF0" w14:textId="53A5E302" w:rsidR="001B048C" w:rsidRPr="001B048C" w:rsidRDefault="001B048C" w:rsidP="001B048C">
            <w:pPr>
              <w:spacing w:after="0" w:line="240" w:lineRule="auto"/>
              <w:jc w:val="center"/>
              <w:rPr>
                <w:rFonts w:cs="Arial"/>
                <w:szCs w:val="21"/>
              </w:rPr>
            </w:pPr>
            <w:r w:rsidRPr="001B048C">
              <w:rPr>
                <w:rFonts w:cs="Arial"/>
                <w:szCs w:val="21"/>
              </w:rPr>
              <w:t>By July 2027, 100% of recorded incidents receive same-day safeguarding/</w:t>
            </w:r>
            <w:r>
              <w:rPr>
                <w:rFonts w:cs="Arial"/>
                <w:szCs w:val="21"/>
              </w:rPr>
              <w:t xml:space="preserve"> </w:t>
            </w:r>
            <w:r w:rsidRPr="001B048C">
              <w:rPr>
                <w:rFonts w:cs="Arial"/>
                <w:szCs w:val="21"/>
              </w:rPr>
              <w:t>behaviour triage, parent communication where appropriate and a recorded follow-up; termly analysis shows no unaddressed repeat pattern. Pupil survey demonstrates at least 90% agree that adults deal effectively with unkind or prejudicial language.</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9FC402D" w14:textId="77777777" w:rsidR="001B048C" w:rsidRPr="001B048C" w:rsidRDefault="001B048C" w:rsidP="001B048C">
            <w:pPr>
              <w:spacing w:after="0" w:line="240" w:lineRule="auto"/>
              <w:jc w:val="center"/>
              <w:rPr>
                <w:rFonts w:cs="Arial"/>
                <w:szCs w:val="21"/>
              </w:rPr>
            </w:pPr>
            <w:r w:rsidRPr="001B048C">
              <w:rPr>
                <w:rFonts w:cs="Arial"/>
                <w:szCs w:val="21"/>
              </w:rPr>
              <w:t>Introduce consistent CPOMS category and incident fields; staff refresher training by Oct 2026; termly pupil voice by vulnerable/protected groups; targeted curriculum response where themes arise.</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D36F902" w14:textId="77777777" w:rsidR="001B048C" w:rsidRPr="001B048C" w:rsidRDefault="001B048C" w:rsidP="001B048C">
            <w:pPr>
              <w:spacing w:after="0" w:line="240" w:lineRule="auto"/>
              <w:jc w:val="center"/>
              <w:rPr>
                <w:rFonts w:cs="Arial"/>
                <w:szCs w:val="21"/>
              </w:rPr>
            </w:pPr>
            <w:r w:rsidRPr="001B048C">
              <w:rPr>
                <w:rFonts w:cs="Arial"/>
                <w:szCs w:val="21"/>
              </w:rPr>
              <w:t>Headteacher / DSL / PSHE lead</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0FB8278" w14:textId="77777777" w:rsidR="001B048C" w:rsidRPr="001B048C" w:rsidRDefault="001B048C" w:rsidP="001B048C">
            <w:pPr>
              <w:spacing w:after="0" w:line="240" w:lineRule="auto"/>
              <w:jc w:val="center"/>
              <w:rPr>
                <w:rFonts w:cs="Arial"/>
                <w:szCs w:val="21"/>
              </w:rPr>
            </w:pPr>
            <w:r w:rsidRPr="001B048C">
              <w:rPr>
                <w:rFonts w:cs="Arial"/>
                <w:szCs w:val="21"/>
              </w:rPr>
              <w:t>CPOMS audit termly; pupil survey autumn and summer; governor report July 2027</w:t>
            </w:r>
          </w:p>
        </w:tc>
      </w:tr>
      <w:tr w:rsidR="001B048C" w:rsidRPr="001B048C" w14:paraId="2A623C58" w14:textId="77777777" w:rsidTr="001B048C">
        <w:trPr>
          <w:cantSplit/>
          <w:jc w:val="center"/>
        </w:trPr>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5462D5A" w14:textId="77777777" w:rsidR="001B048C" w:rsidRPr="001B048C" w:rsidRDefault="001B048C" w:rsidP="001B048C">
            <w:pPr>
              <w:spacing w:after="0" w:line="240" w:lineRule="auto"/>
              <w:jc w:val="center"/>
              <w:rPr>
                <w:rFonts w:cs="Arial"/>
                <w:szCs w:val="21"/>
              </w:rPr>
            </w:pPr>
            <w:r w:rsidRPr="001B048C">
              <w:rPr>
                <w:rFonts w:cs="Arial"/>
                <w:szCs w:val="21"/>
              </w:rPr>
              <w:t>2. Improve equitable participation in enrichment and pupil leadership</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0469981" w14:textId="77777777" w:rsidR="001B048C" w:rsidRPr="001B048C" w:rsidRDefault="001B048C" w:rsidP="001B048C">
            <w:pPr>
              <w:spacing w:after="0" w:line="240" w:lineRule="auto"/>
              <w:jc w:val="center"/>
              <w:rPr>
                <w:rFonts w:cs="Arial"/>
                <w:szCs w:val="21"/>
              </w:rPr>
            </w:pPr>
            <w:r w:rsidRPr="001B048C">
              <w:rPr>
                <w:rFonts w:cs="Arial"/>
                <w:szCs w:val="21"/>
              </w:rPr>
              <w:t>Advance equality of opportunity</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F7BD276" w14:textId="77777777" w:rsidR="001B048C" w:rsidRPr="001B048C" w:rsidRDefault="001B048C" w:rsidP="001B048C">
            <w:pPr>
              <w:spacing w:after="0" w:line="240" w:lineRule="auto"/>
              <w:jc w:val="center"/>
              <w:rPr>
                <w:rFonts w:cs="Arial"/>
                <w:szCs w:val="21"/>
              </w:rPr>
            </w:pPr>
            <w:r w:rsidRPr="001B048C">
              <w:rPr>
                <w:rFonts w:cs="Arial"/>
                <w:szCs w:val="21"/>
              </w:rPr>
              <w:t>By July 2027, participation data for clubs, trips and leadership roles is reviewed by sex, SEND, disadvantage and ethnicity. Any gap of 10 percentage points or more from the whole-school rate has a documented action and is reduced from the autumn baseline.</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C45E896" w14:textId="77777777" w:rsidR="001B048C" w:rsidRPr="001B048C" w:rsidRDefault="001B048C" w:rsidP="001B048C">
            <w:pPr>
              <w:spacing w:after="0" w:line="240" w:lineRule="auto"/>
              <w:jc w:val="center"/>
              <w:rPr>
                <w:rFonts w:cs="Arial"/>
                <w:szCs w:val="21"/>
              </w:rPr>
            </w:pPr>
            <w:r w:rsidRPr="001B048C">
              <w:rPr>
                <w:rFonts w:cs="Arial"/>
                <w:szCs w:val="21"/>
              </w:rPr>
              <w:t>Establish autumn baseline; remove cost, communication, access and confidence barriers; make reasonable adjustments; targeted invitations and pupil/parent consultation.</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0F895AA" w14:textId="77777777" w:rsidR="001B048C" w:rsidRPr="001B048C" w:rsidRDefault="001B048C" w:rsidP="001B048C">
            <w:pPr>
              <w:spacing w:after="0" w:line="240" w:lineRule="auto"/>
              <w:jc w:val="center"/>
              <w:rPr>
                <w:rFonts w:cs="Arial"/>
                <w:szCs w:val="21"/>
              </w:rPr>
            </w:pPr>
            <w:r w:rsidRPr="001B048C">
              <w:rPr>
                <w:rFonts w:cs="Arial"/>
                <w:szCs w:val="21"/>
              </w:rPr>
              <w:t>Deputy Headteacher / SENDCo / Enrichment lead</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B926610" w14:textId="77777777" w:rsidR="001B048C" w:rsidRPr="001B048C" w:rsidRDefault="001B048C" w:rsidP="001B048C">
            <w:pPr>
              <w:spacing w:after="0" w:line="240" w:lineRule="auto"/>
              <w:jc w:val="center"/>
              <w:rPr>
                <w:rFonts w:cs="Arial"/>
                <w:szCs w:val="21"/>
              </w:rPr>
            </w:pPr>
            <w:r w:rsidRPr="001B048C">
              <w:rPr>
                <w:rFonts w:cs="Arial"/>
                <w:szCs w:val="21"/>
              </w:rPr>
              <w:t>Registers reviewed each term; actions recorded; final comparison July 2027</w:t>
            </w:r>
          </w:p>
        </w:tc>
      </w:tr>
      <w:tr w:rsidR="001B048C" w:rsidRPr="001B048C" w14:paraId="0154EBBE" w14:textId="77777777" w:rsidTr="001B048C">
        <w:trPr>
          <w:cantSplit/>
          <w:jc w:val="center"/>
        </w:trPr>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5B1CF38" w14:textId="77777777" w:rsidR="001B048C" w:rsidRPr="001B048C" w:rsidRDefault="001B048C" w:rsidP="001B048C">
            <w:pPr>
              <w:spacing w:after="0" w:line="240" w:lineRule="auto"/>
              <w:jc w:val="center"/>
              <w:rPr>
                <w:rFonts w:cs="Arial"/>
                <w:szCs w:val="21"/>
              </w:rPr>
            </w:pPr>
            <w:r w:rsidRPr="001B048C">
              <w:rPr>
                <w:rFonts w:cs="Arial"/>
                <w:szCs w:val="21"/>
              </w:rPr>
              <w:t>3. Narrow identified attainment and attendance gaps</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1674340" w14:textId="77777777" w:rsidR="001B048C" w:rsidRPr="001B048C" w:rsidRDefault="001B048C" w:rsidP="001B048C">
            <w:pPr>
              <w:spacing w:after="0" w:line="240" w:lineRule="auto"/>
              <w:jc w:val="center"/>
              <w:rPr>
                <w:rFonts w:cs="Arial"/>
                <w:szCs w:val="21"/>
              </w:rPr>
            </w:pPr>
            <w:r w:rsidRPr="001B048C">
              <w:rPr>
                <w:rFonts w:cs="Arial"/>
                <w:szCs w:val="21"/>
              </w:rPr>
              <w:t>Advance equality of opportunity</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18BD906" w14:textId="77777777" w:rsidR="001B048C" w:rsidRPr="001B048C" w:rsidRDefault="001B048C" w:rsidP="001B048C">
            <w:pPr>
              <w:spacing w:after="0" w:line="240" w:lineRule="auto"/>
              <w:jc w:val="center"/>
              <w:rPr>
                <w:rFonts w:cs="Arial"/>
                <w:szCs w:val="21"/>
              </w:rPr>
            </w:pPr>
            <w:r w:rsidRPr="001B048C">
              <w:rPr>
                <w:rFonts w:cs="Arial"/>
                <w:szCs w:val="21"/>
              </w:rPr>
              <w:t>By July 2027, progress and attendance of pupils with SEND, disadvantaged pupils, EAL pupils and boys/girls are reviewed each term. For each statistically meaningful gap, governors receive a specific intervention, impact measure and evaluation. Persistent absence of priority groups reduces from the 2025-26 baseline.</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D118ECC" w14:textId="77777777" w:rsidR="001B048C" w:rsidRPr="001B048C" w:rsidRDefault="001B048C" w:rsidP="001B048C">
            <w:pPr>
              <w:spacing w:after="0" w:line="240" w:lineRule="auto"/>
              <w:jc w:val="center"/>
              <w:rPr>
                <w:rFonts w:cs="Arial"/>
                <w:szCs w:val="21"/>
              </w:rPr>
            </w:pPr>
            <w:r w:rsidRPr="001B048C">
              <w:rPr>
                <w:rFonts w:cs="Arial"/>
                <w:szCs w:val="21"/>
              </w:rPr>
              <w:t>Use pupil progress and attendance meetings; quality assure adaptive teaching; review reasonable adjustments; targeted family support and multi-agency work.</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5A01D39" w14:textId="77777777" w:rsidR="001B048C" w:rsidRPr="001B048C" w:rsidRDefault="001B048C" w:rsidP="001B048C">
            <w:pPr>
              <w:spacing w:after="0" w:line="240" w:lineRule="auto"/>
              <w:jc w:val="center"/>
              <w:rPr>
                <w:rFonts w:cs="Arial"/>
                <w:szCs w:val="21"/>
              </w:rPr>
            </w:pPr>
            <w:r w:rsidRPr="001B048C">
              <w:rPr>
                <w:rFonts w:cs="Arial"/>
                <w:szCs w:val="21"/>
              </w:rPr>
              <w:t>Headteacher / Deputy / SENDCo / Attendance lead</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A8DE9F4" w14:textId="77777777" w:rsidR="001B048C" w:rsidRPr="001B048C" w:rsidRDefault="001B048C" w:rsidP="001B048C">
            <w:pPr>
              <w:spacing w:after="0" w:line="240" w:lineRule="auto"/>
              <w:jc w:val="center"/>
              <w:rPr>
                <w:rFonts w:cs="Arial"/>
                <w:szCs w:val="21"/>
              </w:rPr>
            </w:pPr>
            <w:r w:rsidRPr="001B048C">
              <w:rPr>
                <w:rFonts w:cs="Arial"/>
                <w:szCs w:val="21"/>
              </w:rPr>
              <w:t>Termly dashboards and case studies; July 2027 evaluation</w:t>
            </w:r>
          </w:p>
        </w:tc>
      </w:tr>
      <w:tr w:rsidR="001B048C" w:rsidRPr="001B048C" w14:paraId="436EC640" w14:textId="77777777" w:rsidTr="001B048C">
        <w:trPr>
          <w:cantSplit/>
          <w:jc w:val="center"/>
        </w:trPr>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1E4910C" w14:textId="77777777" w:rsidR="001B048C" w:rsidRPr="001B048C" w:rsidRDefault="001B048C" w:rsidP="001B048C">
            <w:pPr>
              <w:spacing w:after="0" w:line="240" w:lineRule="auto"/>
              <w:jc w:val="center"/>
              <w:rPr>
                <w:rFonts w:cs="Arial"/>
                <w:szCs w:val="21"/>
              </w:rPr>
            </w:pPr>
            <w:r w:rsidRPr="001B048C">
              <w:rPr>
                <w:rFonts w:cs="Arial"/>
                <w:szCs w:val="21"/>
              </w:rPr>
              <w:t>4. Strengthen disability access and reasonable adjustment practice</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89D359B" w14:textId="77777777" w:rsidR="001B048C" w:rsidRPr="001B048C" w:rsidRDefault="001B048C" w:rsidP="001B048C">
            <w:pPr>
              <w:spacing w:after="0" w:line="240" w:lineRule="auto"/>
              <w:jc w:val="center"/>
              <w:rPr>
                <w:rFonts w:cs="Arial"/>
                <w:szCs w:val="21"/>
              </w:rPr>
            </w:pPr>
            <w:r w:rsidRPr="001B048C">
              <w:rPr>
                <w:rFonts w:cs="Arial"/>
                <w:szCs w:val="21"/>
              </w:rPr>
              <w:t>Eliminate discrimination; advance equality</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21E3BC9" w14:textId="77777777" w:rsidR="001B048C" w:rsidRPr="001B048C" w:rsidRDefault="001B048C" w:rsidP="001B048C">
            <w:pPr>
              <w:spacing w:after="0" w:line="240" w:lineRule="auto"/>
              <w:jc w:val="center"/>
              <w:rPr>
                <w:rFonts w:cs="Arial"/>
                <w:szCs w:val="21"/>
              </w:rPr>
            </w:pPr>
            <w:r w:rsidRPr="001B048C">
              <w:rPr>
                <w:rFonts w:cs="Arial"/>
                <w:szCs w:val="21"/>
              </w:rPr>
              <w:t>By Dec 2026, 100% of relevant pupil plans identify required adjustments and all staff working with those pupils confirm awareness. By July 2027, accessibility walk and stakeholder feedback identify no high-priority unaddressed barriers.</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CE86041" w14:textId="77777777" w:rsidR="001B048C" w:rsidRPr="001B048C" w:rsidRDefault="001B048C" w:rsidP="001B048C">
            <w:pPr>
              <w:spacing w:after="0" w:line="240" w:lineRule="auto"/>
              <w:jc w:val="center"/>
              <w:rPr>
                <w:rFonts w:cs="Arial"/>
                <w:szCs w:val="21"/>
              </w:rPr>
            </w:pPr>
            <w:r w:rsidRPr="001B048C">
              <w:rPr>
                <w:rFonts w:cs="Arial"/>
                <w:szCs w:val="21"/>
              </w:rPr>
              <w:t>Audit plans and accessible information; disability access walk; staff CPD; pupil and parent feedback; update Accessibility Plan with named actions and dates.</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9C171B9" w14:textId="77777777" w:rsidR="001B048C" w:rsidRPr="001B048C" w:rsidRDefault="001B048C" w:rsidP="001B048C">
            <w:pPr>
              <w:spacing w:after="0" w:line="240" w:lineRule="auto"/>
              <w:jc w:val="center"/>
              <w:rPr>
                <w:rFonts w:cs="Arial"/>
                <w:szCs w:val="21"/>
              </w:rPr>
            </w:pPr>
            <w:r w:rsidRPr="001B048C">
              <w:rPr>
                <w:rFonts w:cs="Arial"/>
                <w:szCs w:val="21"/>
              </w:rPr>
              <w:t>SENDCo / School Business Manager</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D3488BE" w14:textId="77777777" w:rsidR="001B048C" w:rsidRPr="001B048C" w:rsidRDefault="001B048C" w:rsidP="001B048C">
            <w:pPr>
              <w:spacing w:after="0" w:line="240" w:lineRule="auto"/>
              <w:jc w:val="center"/>
              <w:rPr>
                <w:rFonts w:cs="Arial"/>
                <w:szCs w:val="21"/>
              </w:rPr>
            </w:pPr>
            <w:r w:rsidRPr="001B048C">
              <w:rPr>
                <w:rFonts w:cs="Arial"/>
                <w:szCs w:val="21"/>
              </w:rPr>
              <w:t>Plan audit Dec and Apr; access walk spring; Accessibility Plan review July 2027</w:t>
            </w:r>
          </w:p>
        </w:tc>
      </w:tr>
      <w:tr w:rsidR="001B048C" w:rsidRPr="001B048C" w14:paraId="60C4CABC" w14:textId="77777777" w:rsidTr="001B048C">
        <w:trPr>
          <w:cantSplit/>
          <w:jc w:val="center"/>
        </w:trPr>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BB86E4E" w14:textId="77777777" w:rsidR="001B048C" w:rsidRPr="001B048C" w:rsidRDefault="001B048C" w:rsidP="001B048C">
            <w:pPr>
              <w:spacing w:after="0" w:line="240" w:lineRule="auto"/>
              <w:jc w:val="center"/>
              <w:rPr>
                <w:rFonts w:cs="Arial"/>
                <w:szCs w:val="21"/>
              </w:rPr>
            </w:pPr>
            <w:r w:rsidRPr="001B048C">
              <w:rPr>
                <w:rFonts w:cs="Arial"/>
                <w:szCs w:val="21"/>
              </w:rPr>
              <w:t>5. Ensure an inclusive and representative curriculum</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D6C4CC6" w14:textId="77777777" w:rsidR="001B048C" w:rsidRPr="001B048C" w:rsidRDefault="001B048C" w:rsidP="001B048C">
            <w:pPr>
              <w:spacing w:after="0" w:line="240" w:lineRule="auto"/>
              <w:jc w:val="center"/>
              <w:rPr>
                <w:rFonts w:cs="Arial"/>
                <w:szCs w:val="21"/>
              </w:rPr>
            </w:pPr>
            <w:r w:rsidRPr="001B048C">
              <w:rPr>
                <w:rFonts w:cs="Arial"/>
                <w:szCs w:val="21"/>
              </w:rPr>
              <w:t>Foster good relations; advance equality</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ECA28BC" w14:textId="77777777" w:rsidR="001B048C" w:rsidRPr="001B048C" w:rsidRDefault="001B048C" w:rsidP="001B048C">
            <w:pPr>
              <w:spacing w:after="0" w:line="240" w:lineRule="auto"/>
              <w:jc w:val="center"/>
              <w:rPr>
                <w:rFonts w:cs="Arial"/>
                <w:szCs w:val="21"/>
              </w:rPr>
            </w:pPr>
            <w:r w:rsidRPr="001B048C">
              <w:rPr>
                <w:rFonts w:cs="Arial"/>
                <w:szCs w:val="21"/>
              </w:rPr>
              <w:t>By July 2027, every subject leader can evidence where diverse people, cultures, faiths, disabilities and family experiences are represented without tokenism. Pupil voice shows increasing knowledge and respectful attitudes from the autumn baseline.</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C89A836" w14:textId="77777777" w:rsidR="001B048C" w:rsidRPr="001B048C" w:rsidRDefault="001B048C" w:rsidP="001B048C">
            <w:pPr>
              <w:spacing w:after="0" w:line="240" w:lineRule="auto"/>
              <w:jc w:val="center"/>
              <w:rPr>
                <w:rFonts w:cs="Arial"/>
                <w:szCs w:val="21"/>
              </w:rPr>
            </w:pPr>
            <w:r w:rsidRPr="001B048C">
              <w:rPr>
                <w:rFonts w:cs="Arial"/>
                <w:szCs w:val="21"/>
              </w:rPr>
              <w:t>Curriculum audit by Feb 2027; amend texts/resources; subject leader sampling; assemblies and PSHE linked to identified need; consult pupils.</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806F975" w14:textId="77777777" w:rsidR="001B048C" w:rsidRPr="001B048C" w:rsidRDefault="001B048C" w:rsidP="001B048C">
            <w:pPr>
              <w:spacing w:after="0" w:line="240" w:lineRule="auto"/>
              <w:jc w:val="center"/>
              <w:rPr>
                <w:rFonts w:cs="Arial"/>
                <w:szCs w:val="21"/>
              </w:rPr>
            </w:pPr>
            <w:r w:rsidRPr="001B048C">
              <w:rPr>
                <w:rFonts w:cs="Arial"/>
                <w:szCs w:val="21"/>
              </w:rPr>
              <w:t>Curriculum lead / PSHE lead / Subject leaders</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E9CCF2C" w14:textId="77777777" w:rsidR="001B048C" w:rsidRPr="001B048C" w:rsidRDefault="001B048C" w:rsidP="001B048C">
            <w:pPr>
              <w:spacing w:after="0" w:line="240" w:lineRule="auto"/>
              <w:jc w:val="center"/>
              <w:rPr>
                <w:rFonts w:cs="Arial"/>
                <w:szCs w:val="21"/>
              </w:rPr>
            </w:pPr>
            <w:r w:rsidRPr="001B048C">
              <w:rPr>
                <w:rFonts w:cs="Arial"/>
                <w:szCs w:val="21"/>
              </w:rPr>
              <w:t>Audit Feb; learning walks spring; pupil voice autumn and summer; report July 2027</w:t>
            </w:r>
          </w:p>
        </w:tc>
      </w:tr>
    </w:tbl>
    <w:p w14:paraId="65D6902C" w14:textId="77777777" w:rsidR="001B048C" w:rsidRDefault="001B048C" w:rsidP="001B048C">
      <w:pPr>
        <w:spacing w:after="0" w:line="240" w:lineRule="auto"/>
        <w:jc w:val="both"/>
        <w:rPr>
          <w:rFonts w:cs="Arial"/>
          <w:b/>
          <w:bCs/>
          <w:szCs w:val="21"/>
        </w:rPr>
      </w:pPr>
    </w:p>
    <w:p w14:paraId="25C31F8B" w14:textId="77777777" w:rsidR="001B048C" w:rsidRDefault="001B048C" w:rsidP="001B048C">
      <w:pPr>
        <w:spacing w:after="0" w:line="240" w:lineRule="auto"/>
        <w:jc w:val="both"/>
        <w:rPr>
          <w:rFonts w:cs="Arial"/>
          <w:b/>
          <w:bCs/>
          <w:szCs w:val="21"/>
        </w:rPr>
      </w:pPr>
    </w:p>
    <w:p w14:paraId="4B06C480" w14:textId="77777777" w:rsidR="001B048C" w:rsidRDefault="001B048C" w:rsidP="001B048C">
      <w:pPr>
        <w:spacing w:after="0" w:line="240" w:lineRule="auto"/>
        <w:jc w:val="both"/>
        <w:rPr>
          <w:rFonts w:cs="Arial"/>
          <w:b/>
          <w:bCs/>
          <w:szCs w:val="21"/>
        </w:rPr>
      </w:pPr>
    </w:p>
    <w:p w14:paraId="5AB9DE39" w14:textId="77777777" w:rsidR="001B048C" w:rsidRDefault="001B048C" w:rsidP="001B048C">
      <w:pPr>
        <w:spacing w:after="0" w:line="240" w:lineRule="auto"/>
        <w:jc w:val="both"/>
        <w:rPr>
          <w:rFonts w:cs="Arial"/>
          <w:b/>
          <w:bCs/>
          <w:szCs w:val="21"/>
        </w:rPr>
      </w:pPr>
    </w:p>
    <w:p w14:paraId="38464F7E" w14:textId="77777777" w:rsidR="001B048C" w:rsidRDefault="001B048C" w:rsidP="001B048C">
      <w:pPr>
        <w:spacing w:after="0" w:line="240" w:lineRule="auto"/>
        <w:jc w:val="both"/>
        <w:rPr>
          <w:rFonts w:cs="Arial"/>
          <w:b/>
          <w:bCs/>
          <w:szCs w:val="21"/>
        </w:rPr>
      </w:pPr>
    </w:p>
    <w:p w14:paraId="35250100" w14:textId="77777777" w:rsidR="001B048C" w:rsidRDefault="001B048C" w:rsidP="001B048C">
      <w:pPr>
        <w:spacing w:after="0" w:line="240" w:lineRule="auto"/>
        <w:jc w:val="both"/>
        <w:rPr>
          <w:rFonts w:cs="Arial"/>
          <w:b/>
          <w:bCs/>
          <w:szCs w:val="21"/>
        </w:rPr>
      </w:pPr>
    </w:p>
    <w:p w14:paraId="1F8E4229" w14:textId="77777777" w:rsidR="001B048C" w:rsidRDefault="001B048C" w:rsidP="001B048C">
      <w:pPr>
        <w:spacing w:after="0" w:line="240" w:lineRule="auto"/>
        <w:jc w:val="both"/>
        <w:rPr>
          <w:rFonts w:cs="Arial"/>
          <w:b/>
          <w:bCs/>
          <w:szCs w:val="21"/>
        </w:rPr>
      </w:pPr>
    </w:p>
    <w:p w14:paraId="4D9F5C6F" w14:textId="77777777" w:rsidR="001B048C" w:rsidRDefault="001B048C" w:rsidP="001B048C">
      <w:pPr>
        <w:spacing w:after="0" w:line="240" w:lineRule="auto"/>
        <w:jc w:val="both"/>
        <w:rPr>
          <w:rFonts w:cs="Arial"/>
          <w:b/>
          <w:bCs/>
          <w:szCs w:val="21"/>
        </w:rPr>
      </w:pPr>
    </w:p>
    <w:p w14:paraId="144D4D23" w14:textId="77777777" w:rsidR="001B048C" w:rsidRDefault="001B048C" w:rsidP="001B048C">
      <w:pPr>
        <w:spacing w:after="0" w:line="240" w:lineRule="auto"/>
        <w:jc w:val="both"/>
        <w:rPr>
          <w:rFonts w:cs="Arial"/>
          <w:b/>
          <w:bCs/>
          <w:szCs w:val="21"/>
        </w:rPr>
      </w:pPr>
    </w:p>
    <w:p w14:paraId="115CF979" w14:textId="77777777" w:rsidR="001B048C" w:rsidRDefault="001B048C" w:rsidP="001B048C">
      <w:pPr>
        <w:spacing w:after="0" w:line="240" w:lineRule="auto"/>
        <w:jc w:val="both"/>
        <w:rPr>
          <w:rFonts w:cs="Arial"/>
          <w:b/>
          <w:bCs/>
          <w:szCs w:val="21"/>
        </w:rPr>
      </w:pPr>
    </w:p>
    <w:p w14:paraId="18D132D2" w14:textId="77777777" w:rsidR="001B048C" w:rsidRDefault="001B048C" w:rsidP="001B048C">
      <w:pPr>
        <w:spacing w:after="0" w:line="240" w:lineRule="auto"/>
        <w:jc w:val="both"/>
        <w:rPr>
          <w:rFonts w:cs="Arial"/>
          <w:b/>
          <w:bCs/>
          <w:szCs w:val="21"/>
        </w:rPr>
      </w:pPr>
    </w:p>
    <w:p w14:paraId="492E9EEC" w14:textId="77777777" w:rsidR="001B048C" w:rsidRDefault="001B048C" w:rsidP="001B048C">
      <w:pPr>
        <w:spacing w:after="0" w:line="240" w:lineRule="auto"/>
        <w:jc w:val="both"/>
        <w:rPr>
          <w:rFonts w:cs="Arial"/>
          <w:b/>
          <w:bCs/>
          <w:szCs w:val="21"/>
        </w:rPr>
      </w:pPr>
    </w:p>
    <w:p w14:paraId="64227851" w14:textId="77777777" w:rsidR="001B048C" w:rsidRDefault="001B048C" w:rsidP="001B048C">
      <w:pPr>
        <w:spacing w:after="0" w:line="240" w:lineRule="auto"/>
        <w:jc w:val="both"/>
        <w:rPr>
          <w:rFonts w:cs="Arial"/>
          <w:b/>
          <w:bCs/>
          <w:szCs w:val="21"/>
        </w:rPr>
      </w:pPr>
    </w:p>
    <w:p w14:paraId="112D3EC1" w14:textId="1C9390B0" w:rsidR="001B048C" w:rsidRPr="001B048C" w:rsidRDefault="001B048C" w:rsidP="001B048C">
      <w:pPr>
        <w:spacing w:after="0" w:line="240" w:lineRule="auto"/>
        <w:jc w:val="both"/>
        <w:rPr>
          <w:rFonts w:asciiTheme="majorHAnsi" w:hAnsiTheme="majorHAnsi" w:cstheme="majorHAnsi"/>
          <w:b/>
          <w:bCs/>
          <w:color w:val="990033"/>
          <w:sz w:val="32"/>
          <w:szCs w:val="32"/>
        </w:rPr>
      </w:pPr>
      <w:r w:rsidRPr="001B048C">
        <w:rPr>
          <w:rFonts w:asciiTheme="majorHAnsi" w:hAnsiTheme="majorHAnsi" w:cstheme="majorHAnsi"/>
          <w:b/>
          <w:bCs/>
          <w:color w:val="990033"/>
          <w:sz w:val="32"/>
          <w:szCs w:val="32"/>
        </w:rPr>
        <w:t>Appendix 2: Equality Impact Assessment 2026-27</w:t>
      </w:r>
    </w:p>
    <w:p w14:paraId="450D4498" w14:textId="77777777" w:rsidR="001B048C" w:rsidRPr="001B048C" w:rsidRDefault="001B048C" w:rsidP="001B048C">
      <w:pPr>
        <w:spacing w:after="0" w:line="240" w:lineRule="auto"/>
        <w:jc w:val="both"/>
        <w:rPr>
          <w:rFonts w:cs="Arial"/>
          <w:b/>
          <w:bCs/>
          <w:szCs w:val="21"/>
        </w:rPr>
      </w:pPr>
    </w:p>
    <w:tbl>
      <w:tblPr>
        <w:tblStyle w:val="TableGrid"/>
        <w:tblW w:w="0" w:type="auto"/>
        <w:jc w:val="center"/>
        <w:tblLook w:val="04A0" w:firstRow="1" w:lastRow="0" w:firstColumn="1" w:lastColumn="0" w:noHBand="0" w:noVBand="1"/>
      </w:tblPr>
      <w:tblGrid>
        <w:gridCol w:w="4993"/>
        <w:gridCol w:w="4991"/>
      </w:tblGrid>
      <w:tr w:rsidR="001B048C" w:rsidRPr="001B048C" w14:paraId="7C04ABFF"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0FCD2AB0"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Assessment information</w:t>
            </w:r>
          </w:p>
        </w:tc>
        <w:tc>
          <w:tcPr>
            <w:tcW w:w="504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4CEB5ABC"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Details</w:t>
            </w:r>
          </w:p>
        </w:tc>
      </w:tr>
      <w:tr w:rsidR="001B048C" w:rsidRPr="001B048C" w14:paraId="44AE6B70"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A473D56" w14:textId="77777777" w:rsidR="001B048C" w:rsidRPr="001B048C" w:rsidRDefault="001B048C" w:rsidP="001B048C">
            <w:pPr>
              <w:spacing w:after="0" w:line="240" w:lineRule="auto"/>
              <w:jc w:val="center"/>
              <w:rPr>
                <w:rFonts w:cs="Arial"/>
                <w:b/>
                <w:bCs/>
                <w:szCs w:val="21"/>
              </w:rPr>
            </w:pPr>
            <w:r w:rsidRPr="001B048C">
              <w:rPr>
                <w:rFonts w:cs="Arial"/>
                <w:b/>
                <w:bCs/>
                <w:szCs w:val="21"/>
              </w:rPr>
              <w:t>Policy/decision</w:t>
            </w:r>
          </w:p>
        </w:tc>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A08F510" w14:textId="77777777" w:rsidR="001B048C" w:rsidRPr="001B048C" w:rsidRDefault="001B048C" w:rsidP="001B048C">
            <w:pPr>
              <w:spacing w:after="0" w:line="240" w:lineRule="auto"/>
              <w:jc w:val="center"/>
              <w:rPr>
                <w:rFonts w:cs="Arial"/>
                <w:szCs w:val="21"/>
              </w:rPr>
            </w:pPr>
            <w:r w:rsidRPr="001B048C">
              <w:rPr>
                <w:rFonts w:cs="Arial"/>
                <w:szCs w:val="21"/>
              </w:rPr>
              <w:t>Equality Policy and Equality Objectives 2026-27</w:t>
            </w:r>
          </w:p>
        </w:tc>
      </w:tr>
      <w:tr w:rsidR="001B048C" w:rsidRPr="001B048C" w14:paraId="257FAE93"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25C6EA4" w14:textId="77777777" w:rsidR="001B048C" w:rsidRPr="001B048C" w:rsidRDefault="001B048C" w:rsidP="001B048C">
            <w:pPr>
              <w:spacing w:after="0" w:line="240" w:lineRule="auto"/>
              <w:jc w:val="center"/>
              <w:rPr>
                <w:rFonts w:cs="Arial"/>
                <w:b/>
                <w:bCs/>
                <w:szCs w:val="21"/>
              </w:rPr>
            </w:pPr>
            <w:r w:rsidRPr="001B048C">
              <w:rPr>
                <w:rFonts w:cs="Arial"/>
                <w:b/>
                <w:bCs/>
                <w:szCs w:val="21"/>
              </w:rPr>
              <w:t>Responsible officer</w:t>
            </w:r>
          </w:p>
        </w:tc>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F0D8A4E" w14:textId="77777777" w:rsidR="001B048C" w:rsidRPr="001B048C" w:rsidRDefault="001B048C" w:rsidP="001B048C">
            <w:pPr>
              <w:spacing w:after="0" w:line="240" w:lineRule="auto"/>
              <w:jc w:val="center"/>
              <w:rPr>
                <w:rFonts w:cs="Arial"/>
                <w:szCs w:val="21"/>
              </w:rPr>
            </w:pPr>
            <w:r w:rsidRPr="001B048C">
              <w:rPr>
                <w:rFonts w:cs="Arial"/>
                <w:szCs w:val="21"/>
              </w:rPr>
              <w:t>Headteacher</w:t>
            </w:r>
          </w:p>
        </w:tc>
      </w:tr>
      <w:tr w:rsidR="001B048C" w:rsidRPr="001B048C" w14:paraId="3ECFC6F8"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E5907E2" w14:textId="77777777" w:rsidR="001B048C" w:rsidRPr="001B048C" w:rsidRDefault="001B048C" w:rsidP="001B048C">
            <w:pPr>
              <w:spacing w:after="0" w:line="240" w:lineRule="auto"/>
              <w:jc w:val="center"/>
              <w:rPr>
                <w:rFonts w:cs="Arial"/>
                <w:b/>
                <w:bCs/>
                <w:szCs w:val="21"/>
              </w:rPr>
            </w:pPr>
            <w:r w:rsidRPr="001B048C">
              <w:rPr>
                <w:rFonts w:cs="Arial"/>
                <w:b/>
                <w:bCs/>
                <w:szCs w:val="21"/>
              </w:rPr>
              <w:t>Assessment date</w:t>
            </w:r>
          </w:p>
        </w:tc>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89031B5" w14:textId="77777777" w:rsidR="001B048C" w:rsidRPr="001B048C" w:rsidRDefault="001B048C" w:rsidP="001B048C">
            <w:pPr>
              <w:spacing w:after="0" w:line="240" w:lineRule="auto"/>
              <w:jc w:val="center"/>
              <w:rPr>
                <w:rFonts w:cs="Arial"/>
                <w:szCs w:val="21"/>
              </w:rPr>
            </w:pPr>
            <w:r w:rsidRPr="001B048C">
              <w:rPr>
                <w:rFonts w:cs="Arial"/>
                <w:szCs w:val="21"/>
              </w:rPr>
              <w:t>September 2026</w:t>
            </w:r>
          </w:p>
        </w:tc>
      </w:tr>
      <w:tr w:rsidR="001B048C" w:rsidRPr="001B048C" w14:paraId="43286D95"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410E63E" w14:textId="77777777" w:rsidR="001B048C" w:rsidRPr="001B048C" w:rsidRDefault="001B048C" w:rsidP="001B048C">
            <w:pPr>
              <w:spacing w:after="0" w:line="240" w:lineRule="auto"/>
              <w:jc w:val="center"/>
              <w:rPr>
                <w:rFonts w:cs="Arial"/>
                <w:b/>
                <w:bCs/>
                <w:szCs w:val="21"/>
              </w:rPr>
            </w:pPr>
            <w:r w:rsidRPr="001B048C">
              <w:rPr>
                <w:rFonts w:cs="Arial"/>
                <w:b/>
                <w:bCs/>
                <w:szCs w:val="21"/>
              </w:rPr>
              <w:t>Review date</w:t>
            </w:r>
          </w:p>
        </w:tc>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75DC3AB" w14:textId="77777777" w:rsidR="001B048C" w:rsidRPr="001B048C" w:rsidRDefault="001B048C" w:rsidP="001B048C">
            <w:pPr>
              <w:spacing w:after="0" w:line="240" w:lineRule="auto"/>
              <w:jc w:val="center"/>
              <w:rPr>
                <w:rFonts w:cs="Arial"/>
                <w:szCs w:val="21"/>
              </w:rPr>
            </w:pPr>
            <w:r w:rsidRPr="001B048C">
              <w:rPr>
                <w:rFonts w:cs="Arial"/>
                <w:szCs w:val="21"/>
              </w:rPr>
              <w:t>July 2027, or earlier if policy, law, guidance or school context changes</w:t>
            </w:r>
          </w:p>
        </w:tc>
      </w:tr>
      <w:tr w:rsidR="001B048C" w:rsidRPr="001B048C" w14:paraId="53D8ADDD"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100CDA4" w14:textId="77777777" w:rsidR="001B048C" w:rsidRPr="001B048C" w:rsidRDefault="001B048C" w:rsidP="001B048C">
            <w:pPr>
              <w:spacing w:after="0" w:line="240" w:lineRule="auto"/>
              <w:jc w:val="center"/>
              <w:rPr>
                <w:rFonts w:cs="Arial"/>
                <w:b/>
                <w:bCs/>
                <w:szCs w:val="21"/>
              </w:rPr>
            </w:pPr>
            <w:r w:rsidRPr="001B048C">
              <w:rPr>
                <w:rFonts w:cs="Arial"/>
                <w:b/>
                <w:bCs/>
                <w:szCs w:val="21"/>
              </w:rPr>
              <w:t>Purpose</w:t>
            </w:r>
          </w:p>
        </w:tc>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6DDBE42" w14:textId="77777777" w:rsidR="001B048C" w:rsidRPr="001B048C" w:rsidRDefault="001B048C" w:rsidP="001B048C">
            <w:pPr>
              <w:spacing w:after="0" w:line="240" w:lineRule="auto"/>
              <w:jc w:val="center"/>
              <w:rPr>
                <w:rFonts w:cs="Arial"/>
                <w:szCs w:val="21"/>
              </w:rPr>
            </w:pPr>
            <w:r w:rsidRPr="001B048C">
              <w:rPr>
                <w:rFonts w:cs="Arial"/>
                <w:szCs w:val="21"/>
              </w:rPr>
              <w:t>To establish how the school will eliminate unlawful conduct, advance equality of opportunity and foster good relations.</w:t>
            </w:r>
          </w:p>
        </w:tc>
      </w:tr>
      <w:tr w:rsidR="001B048C" w:rsidRPr="001B048C" w14:paraId="5C89796C"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A92CBFE" w14:textId="77777777" w:rsidR="001B048C" w:rsidRPr="001B048C" w:rsidRDefault="001B048C" w:rsidP="001B048C">
            <w:pPr>
              <w:spacing w:after="0" w:line="240" w:lineRule="auto"/>
              <w:jc w:val="center"/>
              <w:rPr>
                <w:rFonts w:cs="Arial"/>
                <w:b/>
                <w:bCs/>
                <w:szCs w:val="21"/>
              </w:rPr>
            </w:pPr>
            <w:r w:rsidRPr="001B048C">
              <w:rPr>
                <w:rFonts w:cs="Arial"/>
                <w:b/>
                <w:bCs/>
                <w:szCs w:val="21"/>
              </w:rPr>
              <w:t>People affected</w:t>
            </w:r>
          </w:p>
        </w:tc>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CA8A332" w14:textId="77777777" w:rsidR="001B048C" w:rsidRPr="001B048C" w:rsidRDefault="001B048C" w:rsidP="001B048C">
            <w:pPr>
              <w:spacing w:after="0" w:line="240" w:lineRule="auto"/>
              <w:jc w:val="center"/>
              <w:rPr>
                <w:rFonts w:cs="Arial"/>
                <w:szCs w:val="21"/>
              </w:rPr>
            </w:pPr>
            <w:r w:rsidRPr="001B048C">
              <w:rPr>
                <w:rFonts w:cs="Arial"/>
                <w:szCs w:val="21"/>
              </w:rPr>
              <w:t>Pupils and prospective pupils; staff and applicants; parents/carers; governors; volunteers; visitors; contractors and community partners.</w:t>
            </w:r>
          </w:p>
        </w:tc>
      </w:tr>
      <w:tr w:rsidR="001B048C" w:rsidRPr="001B048C" w14:paraId="508E9439"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1041048" w14:textId="77777777" w:rsidR="001B048C" w:rsidRPr="001B048C" w:rsidRDefault="001B048C" w:rsidP="001B048C">
            <w:pPr>
              <w:spacing w:after="0" w:line="240" w:lineRule="auto"/>
              <w:jc w:val="center"/>
              <w:rPr>
                <w:rFonts w:cs="Arial"/>
                <w:b/>
                <w:bCs/>
                <w:szCs w:val="21"/>
              </w:rPr>
            </w:pPr>
            <w:r w:rsidRPr="001B048C">
              <w:rPr>
                <w:rFonts w:cs="Arial"/>
                <w:b/>
                <w:bCs/>
                <w:szCs w:val="21"/>
              </w:rPr>
              <w:t>Evidence considered</w:t>
            </w:r>
          </w:p>
        </w:tc>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3F17126" w14:textId="77777777" w:rsidR="001B048C" w:rsidRPr="001B048C" w:rsidRDefault="001B048C" w:rsidP="001B048C">
            <w:pPr>
              <w:spacing w:after="0" w:line="240" w:lineRule="auto"/>
              <w:jc w:val="center"/>
              <w:rPr>
                <w:rFonts w:cs="Arial"/>
                <w:szCs w:val="21"/>
              </w:rPr>
            </w:pPr>
            <w:r w:rsidRPr="001B048C">
              <w:rPr>
                <w:rFonts w:cs="Arial"/>
                <w:szCs w:val="21"/>
              </w:rPr>
              <w:t>School demographic, attainment, attendance, behaviour, suspension, SEND, participation and incident data; pupil, parent and staff voice; complaints; accessibility information; statutory and national guidance.</w:t>
            </w:r>
          </w:p>
        </w:tc>
      </w:tr>
      <w:tr w:rsidR="001B048C" w:rsidRPr="001B048C" w14:paraId="199FA2DD"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8D92B3F" w14:textId="77777777" w:rsidR="001B048C" w:rsidRPr="001B048C" w:rsidRDefault="001B048C" w:rsidP="001B048C">
            <w:pPr>
              <w:spacing w:after="0" w:line="240" w:lineRule="auto"/>
              <w:jc w:val="center"/>
              <w:rPr>
                <w:rFonts w:cs="Arial"/>
                <w:b/>
                <w:bCs/>
                <w:szCs w:val="21"/>
              </w:rPr>
            </w:pPr>
            <w:r w:rsidRPr="001B048C">
              <w:rPr>
                <w:rFonts w:cs="Arial"/>
                <w:b/>
                <w:bCs/>
                <w:szCs w:val="21"/>
              </w:rPr>
              <w:t>Consultation planned</w:t>
            </w:r>
          </w:p>
        </w:tc>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E5CCFE1" w14:textId="77777777" w:rsidR="001B048C" w:rsidRPr="001B048C" w:rsidRDefault="001B048C" w:rsidP="001B048C">
            <w:pPr>
              <w:spacing w:after="0" w:line="240" w:lineRule="auto"/>
              <w:jc w:val="center"/>
              <w:rPr>
                <w:rFonts w:cs="Arial"/>
                <w:szCs w:val="21"/>
              </w:rPr>
            </w:pPr>
            <w:r w:rsidRPr="001B048C">
              <w:rPr>
                <w:rFonts w:cs="Arial"/>
                <w:szCs w:val="21"/>
              </w:rPr>
              <w:t xml:space="preserve">Pupil </w:t>
            </w:r>
            <w:proofErr w:type="gramStart"/>
            <w:r w:rsidRPr="001B048C">
              <w:rPr>
                <w:rFonts w:cs="Arial"/>
                <w:szCs w:val="21"/>
              </w:rPr>
              <w:t>voice</w:t>
            </w:r>
            <w:proofErr w:type="gramEnd"/>
            <w:r w:rsidRPr="001B048C">
              <w:rPr>
                <w:rFonts w:cs="Arial"/>
                <w:szCs w:val="21"/>
              </w:rPr>
              <w:t xml:space="preserve"> including SEND and vulnerable groups; staff and governor review; parent/carer feedback through accessible routes; specialist advice where relevant.</w:t>
            </w:r>
          </w:p>
        </w:tc>
      </w:tr>
    </w:tbl>
    <w:p w14:paraId="187D2320" w14:textId="77777777" w:rsidR="001B048C" w:rsidRDefault="001B048C" w:rsidP="001B048C">
      <w:pPr>
        <w:spacing w:after="0" w:line="240" w:lineRule="auto"/>
        <w:jc w:val="both"/>
        <w:rPr>
          <w:rFonts w:cs="Arial"/>
          <w:b/>
          <w:bCs/>
          <w:szCs w:val="21"/>
        </w:rPr>
      </w:pPr>
    </w:p>
    <w:p w14:paraId="1C37ADA3" w14:textId="4A040D40" w:rsidR="001B048C" w:rsidRPr="001B048C" w:rsidRDefault="001B048C" w:rsidP="001B048C">
      <w:pPr>
        <w:spacing w:after="0" w:line="240" w:lineRule="auto"/>
        <w:jc w:val="both"/>
        <w:rPr>
          <w:rFonts w:asciiTheme="majorHAnsi" w:hAnsiTheme="majorHAnsi" w:cstheme="majorHAnsi"/>
          <w:b/>
          <w:bCs/>
          <w:color w:val="990033"/>
          <w:sz w:val="32"/>
          <w:szCs w:val="32"/>
        </w:rPr>
      </w:pPr>
      <w:r w:rsidRPr="001B048C">
        <w:rPr>
          <w:rFonts w:asciiTheme="majorHAnsi" w:hAnsiTheme="majorHAnsi" w:cstheme="majorHAnsi"/>
          <w:b/>
          <w:bCs/>
          <w:color w:val="990033"/>
          <w:sz w:val="32"/>
          <w:szCs w:val="32"/>
        </w:rPr>
        <w:t xml:space="preserve">Assessment </w:t>
      </w:r>
      <w:proofErr w:type="gramStart"/>
      <w:r w:rsidRPr="001B048C">
        <w:rPr>
          <w:rFonts w:asciiTheme="majorHAnsi" w:hAnsiTheme="majorHAnsi" w:cstheme="majorHAnsi"/>
          <w:b/>
          <w:bCs/>
          <w:color w:val="990033"/>
          <w:sz w:val="32"/>
          <w:szCs w:val="32"/>
        </w:rPr>
        <w:t>against</w:t>
      </w:r>
      <w:proofErr w:type="gramEnd"/>
      <w:r w:rsidRPr="001B048C">
        <w:rPr>
          <w:rFonts w:asciiTheme="majorHAnsi" w:hAnsiTheme="majorHAnsi" w:cstheme="majorHAnsi"/>
          <w:b/>
          <w:bCs/>
          <w:color w:val="990033"/>
          <w:sz w:val="32"/>
          <w:szCs w:val="32"/>
        </w:rPr>
        <w:t xml:space="preserve"> protected characteristics</w:t>
      </w:r>
    </w:p>
    <w:p w14:paraId="42C21C1A" w14:textId="77777777" w:rsidR="001B048C" w:rsidRPr="001B048C" w:rsidRDefault="001B048C" w:rsidP="001B048C">
      <w:pPr>
        <w:spacing w:after="0" w:line="240" w:lineRule="auto"/>
        <w:jc w:val="both"/>
        <w:rPr>
          <w:rFonts w:cs="Arial"/>
          <w:b/>
          <w:bCs/>
          <w:szCs w:val="21"/>
        </w:rPr>
      </w:pPr>
    </w:p>
    <w:tbl>
      <w:tblPr>
        <w:tblStyle w:val="TableGrid"/>
        <w:tblW w:w="0" w:type="auto"/>
        <w:jc w:val="center"/>
        <w:tblLook w:val="04A0" w:firstRow="1" w:lastRow="0" w:firstColumn="1" w:lastColumn="0" w:noHBand="0" w:noVBand="1"/>
      </w:tblPr>
      <w:tblGrid>
        <w:gridCol w:w="2425"/>
        <w:gridCol w:w="2434"/>
        <w:gridCol w:w="2431"/>
        <w:gridCol w:w="2694"/>
      </w:tblGrid>
      <w:tr w:rsidR="001B048C" w:rsidRPr="001B048C" w14:paraId="328FB532" w14:textId="77777777" w:rsidTr="001B048C">
        <w:trPr>
          <w:cantSplit/>
          <w:jc w:val="center"/>
        </w:trPr>
        <w:tc>
          <w:tcPr>
            <w:tcW w:w="252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1F0D0648"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Characteristic</w:t>
            </w:r>
          </w:p>
        </w:tc>
        <w:tc>
          <w:tcPr>
            <w:tcW w:w="252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51B6B73F"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Likely impact</w:t>
            </w:r>
          </w:p>
        </w:tc>
        <w:tc>
          <w:tcPr>
            <w:tcW w:w="252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69A0C37A"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Assessment</w:t>
            </w:r>
          </w:p>
        </w:tc>
        <w:tc>
          <w:tcPr>
            <w:tcW w:w="252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5778061F"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Mitigation / action</w:t>
            </w:r>
          </w:p>
        </w:tc>
      </w:tr>
      <w:tr w:rsidR="001B048C" w:rsidRPr="001B048C" w14:paraId="7C4E87F8"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E270226" w14:textId="77777777" w:rsidR="001B048C" w:rsidRPr="001B048C" w:rsidRDefault="001B048C" w:rsidP="001B048C">
            <w:pPr>
              <w:spacing w:after="0" w:line="240" w:lineRule="auto"/>
              <w:jc w:val="center"/>
              <w:rPr>
                <w:rFonts w:cs="Arial"/>
                <w:szCs w:val="21"/>
              </w:rPr>
            </w:pPr>
            <w:r w:rsidRPr="001B048C">
              <w:rPr>
                <w:rFonts w:cs="Arial"/>
                <w:szCs w:val="21"/>
              </w:rPr>
              <w:t>Age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98A547B" w14:textId="77777777" w:rsidR="001B048C" w:rsidRPr="001B048C" w:rsidRDefault="001B048C" w:rsidP="001B048C">
            <w:pPr>
              <w:spacing w:after="0" w:line="240" w:lineRule="auto"/>
              <w:jc w:val="center"/>
              <w:rPr>
                <w:rFonts w:cs="Arial"/>
                <w:szCs w:val="21"/>
              </w:rPr>
            </w:pPr>
            <w:r w:rsidRPr="001B048C">
              <w:rPr>
                <w:rFonts w:cs="Arial"/>
                <w:szCs w:val="21"/>
              </w:rPr>
              <w:t>Positive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AD7C301" w14:textId="77777777" w:rsidR="001B048C" w:rsidRPr="001B048C" w:rsidRDefault="001B048C" w:rsidP="001B048C">
            <w:pPr>
              <w:spacing w:after="0" w:line="240" w:lineRule="auto"/>
              <w:jc w:val="center"/>
              <w:rPr>
                <w:rFonts w:cs="Arial"/>
                <w:szCs w:val="21"/>
              </w:rPr>
            </w:pPr>
            <w:r w:rsidRPr="001B048C">
              <w:rPr>
                <w:rFonts w:cs="Arial"/>
                <w:szCs w:val="21"/>
              </w:rPr>
              <w:t>Pupil age and development inform curriculum, communication and support. Age remains relevant to employment. Avoid assumptions based on age.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260F2C7" w14:textId="77777777" w:rsidR="001B048C" w:rsidRPr="001B048C" w:rsidRDefault="001B048C" w:rsidP="001B048C">
            <w:pPr>
              <w:spacing w:after="0" w:line="240" w:lineRule="auto"/>
              <w:jc w:val="center"/>
              <w:rPr>
                <w:rFonts w:cs="Arial"/>
                <w:szCs w:val="21"/>
              </w:rPr>
            </w:pPr>
            <w:r w:rsidRPr="001B048C">
              <w:rPr>
                <w:rFonts w:cs="Arial"/>
                <w:szCs w:val="21"/>
              </w:rPr>
              <w:t>Age-appropriate communication; fair employment practice; monitor workforce concerns.</w:t>
            </w:r>
          </w:p>
        </w:tc>
      </w:tr>
      <w:tr w:rsidR="001B048C" w:rsidRPr="001B048C" w14:paraId="538D3F42"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BC32077" w14:textId="77777777" w:rsidR="001B048C" w:rsidRPr="001B048C" w:rsidRDefault="001B048C" w:rsidP="001B048C">
            <w:pPr>
              <w:spacing w:after="0" w:line="240" w:lineRule="auto"/>
              <w:jc w:val="center"/>
              <w:rPr>
                <w:rFonts w:cs="Arial"/>
                <w:b/>
                <w:bCs/>
                <w:szCs w:val="21"/>
              </w:rPr>
            </w:pPr>
            <w:r w:rsidRPr="001B048C">
              <w:rPr>
                <w:rFonts w:cs="Arial"/>
                <w:b/>
                <w:bCs/>
                <w:szCs w:val="21"/>
              </w:rPr>
              <w:t>Disability</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7C15A4F" w14:textId="77777777" w:rsidR="001B048C" w:rsidRPr="001B048C" w:rsidRDefault="001B048C" w:rsidP="001B048C">
            <w:pPr>
              <w:spacing w:after="0" w:line="240" w:lineRule="auto"/>
              <w:jc w:val="center"/>
              <w:rPr>
                <w:rFonts w:cs="Arial"/>
                <w:szCs w:val="21"/>
              </w:rPr>
            </w:pPr>
            <w:r w:rsidRPr="001B048C">
              <w:rPr>
                <w:rFonts w:cs="Arial"/>
                <w:szCs w:val="21"/>
              </w:rPr>
              <w:t>Positive, with risk if adjustments are missed</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FB263E4" w14:textId="77777777" w:rsidR="001B048C" w:rsidRPr="001B048C" w:rsidRDefault="001B048C" w:rsidP="001B048C">
            <w:pPr>
              <w:spacing w:after="0" w:line="240" w:lineRule="auto"/>
              <w:jc w:val="center"/>
              <w:rPr>
                <w:rFonts w:cs="Arial"/>
                <w:szCs w:val="21"/>
              </w:rPr>
            </w:pPr>
            <w:r w:rsidRPr="001B048C">
              <w:rPr>
                <w:rFonts w:cs="Arial"/>
                <w:szCs w:val="21"/>
              </w:rPr>
              <w:t>Policy strengthens anticipatory reasonable adjustments, auxiliary aids, accessible information and participation.</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9AED77A" w14:textId="77777777" w:rsidR="001B048C" w:rsidRPr="001B048C" w:rsidRDefault="001B048C" w:rsidP="001B048C">
            <w:pPr>
              <w:spacing w:after="0" w:line="240" w:lineRule="auto"/>
              <w:jc w:val="center"/>
              <w:rPr>
                <w:rFonts w:cs="Arial"/>
                <w:szCs w:val="21"/>
              </w:rPr>
            </w:pPr>
            <w:r w:rsidRPr="001B048C">
              <w:rPr>
                <w:rFonts w:cs="Arial"/>
                <w:szCs w:val="21"/>
              </w:rPr>
              <w:t>Audit plans and environment; involve pupils/parents; track barriers and implement Accessibility Plan.</w:t>
            </w:r>
          </w:p>
        </w:tc>
      </w:tr>
      <w:tr w:rsidR="001B048C" w:rsidRPr="001B048C" w14:paraId="445B6B3C"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CC09BF1" w14:textId="77777777" w:rsidR="001B048C" w:rsidRPr="001B048C" w:rsidRDefault="001B048C" w:rsidP="001B048C">
            <w:pPr>
              <w:spacing w:after="0" w:line="240" w:lineRule="auto"/>
              <w:jc w:val="center"/>
              <w:rPr>
                <w:rFonts w:cs="Arial"/>
                <w:b/>
                <w:bCs/>
                <w:szCs w:val="21"/>
              </w:rPr>
            </w:pPr>
            <w:r w:rsidRPr="001B048C">
              <w:rPr>
                <w:rFonts w:cs="Arial"/>
                <w:b/>
                <w:bCs/>
                <w:szCs w:val="21"/>
              </w:rPr>
              <w:t>Gender reassignment</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42B6C01" w14:textId="77777777" w:rsidR="001B048C" w:rsidRPr="001B048C" w:rsidRDefault="001B048C" w:rsidP="001B048C">
            <w:pPr>
              <w:spacing w:after="0" w:line="240" w:lineRule="auto"/>
              <w:jc w:val="center"/>
              <w:rPr>
                <w:rFonts w:cs="Arial"/>
                <w:szCs w:val="21"/>
              </w:rPr>
            </w:pPr>
            <w:r w:rsidRPr="001B048C">
              <w:rPr>
                <w:rFonts w:cs="Arial"/>
                <w:szCs w:val="21"/>
              </w:rPr>
              <w:t>Positive; privacy and safeguarding considerations</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0DB3B28" w14:textId="77777777" w:rsidR="001B048C" w:rsidRPr="001B048C" w:rsidRDefault="001B048C" w:rsidP="001B048C">
            <w:pPr>
              <w:spacing w:after="0" w:line="240" w:lineRule="auto"/>
              <w:jc w:val="center"/>
              <w:rPr>
                <w:rFonts w:cs="Arial"/>
                <w:szCs w:val="21"/>
              </w:rPr>
            </w:pPr>
            <w:r w:rsidRPr="001B048C">
              <w:rPr>
                <w:rFonts w:cs="Arial"/>
                <w:szCs w:val="21"/>
              </w:rPr>
              <w:t>Protects against discrimination and bullying. Individual decisions must be lawful, sensitive and safeguard welfare and privacy.</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5792A5F" w14:textId="77777777" w:rsidR="001B048C" w:rsidRPr="001B048C" w:rsidRDefault="001B048C" w:rsidP="001B048C">
            <w:pPr>
              <w:spacing w:after="0" w:line="240" w:lineRule="auto"/>
              <w:jc w:val="center"/>
              <w:rPr>
                <w:rFonts w:cs="Arial"/>
                <w:szCs w:val="21"/>
              </w:rPr>
            </w:pPr>
            <w:r w:rsidRPr="001B048C">
              <w:rPr>
                <w:rFonts w:cs="Arial"/>
                <w:szCs w:val="21"/>
              </w:rPr>
              <w:t>Case-by-case leadership/DSL oversight; protect confidentiality; seek advice where rights compete.</w:t>
            </w:r>
          </w:p>
        </w:tc>
      </w:tr>
      <w:tr w:rsidR="001B048C" w:rsidRPr="001B048C" w14:paraId="6D79933D"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22DB165" w14:textId="77777777" w:rsidR="001B048C" w:rsidRPr="001B048C" w:rsidRDefault="001B048C" w:rsidP="001B048C">
            <w:pPr>
              <w:spacing w:after="0" w:line="240" w:lineRule="auto"/>
              <w:jc w:val="center"/>
              <w:rPr>
                <w:rFonts w:cs="Arial"/>
                <w:b/>
                <w:bCs/>
                <w:szCs w:val="21"/>
              </w:rPr>
            </w:pPr>
            <w:r w:rsidRPr="001B048C">
              <w:rPr>
                <w:rFonts w:cs="Arial"/>
                <w:b/>
                <w:bCs/>
                <w:szCs w:val="21"/>
              </w:rPr>
              <w:t>Marriage and civil partnership</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DFB25F1" w14:textId="77777777" w:rsidR="001B048C" w:rsidRPr="001B048C" w:rsidRDefault="001B048C" w:rsidP="001B048C">
            <w:pPr>
              <w:spacing w:after="0" w:line="240" w:lineRule="auto"/>
              <w:jc w:val="center"/>
              <w:rPr>
                <w:rFonts w:cs="Arial"/>
                <w:szCs w:val="21"/>
              </w:rPr>
            </w:pPr>
            <w:r w:rsidRPr="001B048C">
              <w:rPr>
                <w:rFonts w:cs="Arial"/>
                <w:szCs w:val="21"/>
              </w:rPr>
              <w:t>Neutral/positive in employment</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6EB5583" w14:textId="77777777" w:rsidR="001B048C" w:rsidRPr="001B048C" w:rsidRDefault="001B048C" w:rsidP="001B048C">
            <w:pPr>
              <w:spacing w:after="0" w:line="240" w:lineRule="auto"/>
              <w:jc w:val="center"/>
              <w:rPr>
                <w:rFonts w:cs="Arial"/>
                <w:szCs w:val="21"/>
              </w:rPr>
            </w:pPr>
            <w:r w:rsidRPr="001B048C">
              <w:rPr>
                <w:rFonts w:cs="Arial"/>
                <w:szCs w:val="21"/>
              </w:rPr>
              <w:t xml:space="preserve">Relevant </w:t>
            </w:r>
            <w:proofErr w:type="gramStart"/>
            <w:r w:rsidRPr="001B048C">
              <w:rPr>
                <w:rFonts w:cs="Arial"/>
                <w:szCs w:val="21"/>
              </w:rPr>
              <w:t>primarily</w:t>
            </w:r>
            <w:proofErr w:type="gramEnd"/>
            <w:r w:rsidRPr="001B048C">
              <w:rPr>
                <w:rFonts w:cs="Arial"/>
                <w:szCs w:val="21"/>
              </w:rPr>
              <w:t xml:space="preserve"> to employment and governance rather than pupil treatment under Part 6.</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D3C4D97" w14:textId="77777777" w:rsidR="001B048C" w:rsidRPr="001B048C" w:rsidRDefault="001B048C" w:rsidP="001B048C">
            <w:pPr>
              <w:spacing w:after="0" w:line="240" w:lineRule="auto"/>
              <w:jc w:val="center"/>
              <w:rPr>
                <w:rFonts w:cs="Arial"/>
                <w:szCs w:val="21"/>
              </w:rPr>
            </w:pPr>
            <w:r w:rsidRPr="001B048C">
              <w:rPr>
                <w:rFonts w:cs="Arial"/>
                <w:szCs w:val="21"/>
              </w:rPr>
              <w:t>Apply fair recruitment and employment procedures; avoid assumptions about family status.</w:t>
            </w:r>
          </w:p>
        </w:tc>
      </w:tr>
      <w:tr w:rsidR="001B048C" w:rsidRPr="001B048C" w14:paraId="3E7D8AA6"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C126EE3" w14:textId="77777777" w:rsidR="001B048C" w:rsidRPr="001B048C" w:rsidRDefault="001B048C" w:rsidP="001B048C">
            <w:pPr>
              <w:spacing w:after="0" w:line="240" w:lineRule="auto"/>
              <w:jc w:val="center"/>
              <w:rPr>
                <w:rFonts w:cs="Arial"/>
                <w:b/>
                <w:bCs/>
                <w:szCs w:val="21"/>
              </w:rPr>
            </w:pPr>
            <w:r w:rsidRPr="001B048C">
              <w:rPr>
                <w:rFonts w:cs="Arial"/>
                <w:b/>
                <w:bCs/>
                <w:szCs w:val="21"/>
              </w:rPr>
              <w:t>Pregnancy and maternity</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A34F1AE" w14:textId="77777777" w:rsidR="001B048C" w:rsidRPr="001B048C" w:rsidRDefault="001B048C" w:rsidP="001B048C">
            <w:pPr>
              <w:spacing w:after="0" w:line="240" w:lineRule="auto"/>
              <w:jc w:val="center"/>
              <w:rPr>
                <w:rFonts w:cs="Arial"/>
                <w:szCs w:val="21"/>
              </w:rPr>
            </w:pPr>
            <w:r w:rsidRPr="001B048C">
              <w:rPr>
                <w:rFonts w:cs="Arial"/>
                <w:szCs w:val="21"/>
              </w:rPr>
              <w:t>Positive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C285362" w14:textId="77777777" w:rsidR="001B048C" w:rsidRPr="001B048C" w:rsidRDefault="001B048C" w:rsidP="001B048C">
            <w:pPr>
              <w:spacing w:after="0" w:line="240" w:lineRule="auto"/>
              <w:jc w:val="center"/>
              <w:rPr>
                <w:rFonts w:cs="Arial"/>
                <w:szCs w:val="21"/>
              </w:rPr>
            </w:pPr>
            <w:r w:rsidRPr="001B048C">
              <w:rPr>
                <w:rFonts w:cs="Arial"/>
                <w:szCs w:val="21"/>
              </w:rPr>
              <w:t xml:space="preserve">Protects pupils, staff and applicants from </w:t>
            </w:r>
            <w:proofErr w:type="gramStart"/>
            <w:r w:rsidRPr="001B048C">
              <w:rPr>
                <w:rFonts w:cs="Arial"/>
                <w:szCs w:val="21"/>
              </w:rPr>
              <w:t>disadvantage</w:t>
            </w:r>
            <w:proofErr w:type="gramEnd"/>
            <w:r w:rsidRPr="001B048C">
              <w:rPr>
                <w:rFonts w:cs="Arial"/>
                <w:szCs w:val="21"/>
              </w:rPr>
              <w:t xml:space="preserve"> and supports access and welfare.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213D921" w14:textId="77777777" w:rsidR="001B048C" w:rsidRPr="001B048C" w:rsidRDefault="001B048C" w:rsidP="001B048C">
            <w:pPr>
              <w:spacing w:after="0" w:line="240" w:lineRule="auto"/>
              <w:jc w:val="center"/>
              <w:rPr>
                <w:rFonts w:cs="Arial"/>
                <w:szCs w:val="21"/>
              </w:rPr>
            </w:pPr>
            <w:r w:rsidRPr="001B048C">
              <w:rPr>
                <w:rFonts w:cs="Arial"/>
                <w:szCs w:val="21"/>
              </w:rPr>
              <w:t>Individual risk assessment and support; reasonable facilities; maintain education/employment access.</w:t>
            </w:r>
          </w:p>
        </w:tc>
      </w:tr>
      <w:tr w:rsidR="001B048C" w:rsidRPr="001B048C" w14:paraId="55E696DA"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13CDCF7" w14:textId="77777777" w:rsidR="001B048C" w:rsidRPr="001B048C" w:rsidRDefault="001B048C" w:rsidP="001B048C">
            <w:pPr>
              <w:spacing w:after="0" w:line="240" w:lineRule="auto"/>
              <w:jc w:val="center"/>
              <w:rPr>
                <w:rFonts w:cs="Arial"/>
                <w:b/>
                <w:bCs/>
                <w:szCs w:val="21"/>
              </w:rPr>
            </w:pPr>
            <w:r w:rsidRPr="001B048C">
              <w:rPr>
                <w:rFonts w:cs="Arial"/>
                <w:b/>
                <w:bCs/>
                <w:szCs w:val="21"/>
              </w:rPr>
              <w:t>Race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6F5E7B1" w14:textId="77777777" w:rsidR="001B048C" w:rsidRPr="001B048C" w:rsidRDefault="001B048C" w:rsidP="001B048C">
            <w:pPr>
              <w:spacing w:after="0" w:line="240" w:lineRule="auto"/>
              <w:jc w:val="center"/>
              <w:rPr>
                <w:rFonts w:cs="Arial"/>
                <w:szCs w:val="21"/>
              </w:rPr>
            </w:pPr>
            <w:r w:rsidRPr="001B048C">
              <w:rPr>
                <w:rFonts w:cs="Arial"/>
                <w:szCs w:val="21"/>
              </w:rPr>
              <w:t>Positive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2C643CC" w14:textId="77777777" w:rsidR="001B048C" w:rsidRPr="001B048C" w:rsidRDefault="001B048C" w:rsidP="001B048C">
            <w:pPr>
              <w:spacing w:after="0" w:line="240" w:lineRule="auto"/>
              <w:jc w:val="center"/>
              <w:rPr>
                <w:rFonts w:cs="Arial"/>
                <w:szCs w:val="21"/>
              </w:rPr>
            </w:pPr>
            <w:r w:rsidRPr="001B048C">
              <w:rPr>
                <w:rFonts w:cs="Arial"/>
                <w:szCs w:val="21"/>
              </w:rPr>
              <w:t>Inclusive curriculum, EAL access and clear action on racist incidents should improve participation and belonging.</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B23C26C" w14:textId="77777777" w:rsidR="001B048C" w:rsidRPr="001B048C" w:rsidRDefault="001B048C" w:rsidP="001B048C">
            <w:pPr>
              <w:spacing w:after="0" w:line="240" w:lineRule="auto"/>
              <w:jc w:val="center"/>
              <w:rPr>
                <w:rFonts w:cs="Arial"/>
                <w:szCs w:val="21"/>
              </w:rPr>
            </w:pPr>
            <w:r w:rsidRPr="001B048C">
              <w:rPr>
                <w:rFonts w:cs="Arial"/>
                <w:szCs w:val="21"/>
              </w:rPr>
              <w:t xml:space="preserve">Monitor incidents, attainment, attendance and participation; accessible translation/communication </w:t>
            </w:r>
            <w:proofErr w:type="gramStart"/>
            <w:r w:rsidRPr="001B048C">
              <w:rPr>
                <w:rFonts w:cs="Arial"/>
                <w:szCs w:val="21"/>
              </w:rPr>
              <w:t>where</w:t>
            </w:r>
            <w:proofErr w:type="gramEnd"/>
            <w:r w:rsidRPr="001B048C">
              <w:rPr>
                <w:rFonts w:cs="Arial"/>
                <w:szCs w:val="21"/>
              </w:rPr>
              <w:t xml:space="preserve"> needed.</w:t>
            </w:r>
          </w:p>
        </w:tc>
      </w:tr>
      <w:tr w:rsidR="001B048C" w:rsidRPr="001B048C" w14:paraId="46051844"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A361F83" w14:textId="77777777" w:rsidR="001B048C" w:rsidRPr="001B048C" w:rsidRDefault="001B048C" w:rsidP="001B048C">
            <w:pPr>
              <w:spacing w:after="0" w:line="240" w:lineRule="auto"/>
              <w:jc w:val="center"/>
              <w:rPr>
                <w:rFonts w:cs="Arial"/>
                <w:b/>
                <w:bCs/>
                <w:szCs w:val="21"/>
              </w:rPr>
            </w:pPr>
            <w:r w:rsidRPr="001B048C">
              <w:rPr>
                <w:rFonts w:cs="Arial"/>
                <w:b/>
                <w:bCs/>
                <w:szCs w:val="21"/>
              </w:rPr>
              <w:t>Religion or belief</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96390CC" w14:textId="77777777" w:rsidR="001B048C" w:rsidRPr="001B048C" w:rsidRDefault="001B048C" w:rsidP="001B048C">
            <w:pPr>
              <w:spacing w:after="0" w:line="240" w:lineRule="auto"/>
              <w:jc w:val="center"/>
              <w:rPr>
                <w:rFonts w:cs="Arial"/>
                <w:szCs w:val="21"/>
              </w:rPr>
            </w:pPr>
            <w:r w:rsidRPr="001B048C">
              <w:rPr>
                <w:rFonts w:cs="Arial"/>
                <w:szCs w:val="21"/>
              </w:rPr>
              <w:t>Positive, with potential competing-rights issues</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BB6C264" w14:textId="77777777" w:rsidR="001B048C" w:rsidRPr="001B048C" w:rsidRDefault="001B048C" w:rsidP="001B048C">
            <w:pPr>
              <w:spacing w:after="0" w:line="240" w:lineRule="auto"/>
              <w:jc w:val="center"/>
              <w:rPr>
                <w:rFonts w:cs="Arial"/>
                <w:szCs w:val="21"/>
              </w:rPr>
            </w:pPr>
            <w:r w:rsidRPr="001B048C">
              <w:rPr>
                <w:rFonts w:cs="Arial"/>
                <w:szCs w:val="21"/>
              </w:rPr>
              <w:t>Promotes respectful representation and consideration of observance, uniform, diet and belief/non-belief.</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D4C5FD5" w14:textId="77777777" w:rsidR="001B048C" w:rsidRPr="001B048C" w:rsidRDefault="001B048C" w:rsidP="001B048C">
            <w:pPr>
              <w:spacing w:after="0" w:line="240" w:lineRule="auto"/>
              <w:jc w:val="center"/>
              <w:rPr>
                <w:rFonts w:cs="Arial"/>
                <w:szCs w:val="21"/>
              </w:rPr>
            </w:pPr>
            <w:r w:rsidRPr="001B048C">
              <w:rPr>
                <w:rFonts w:cs="Arial"/>
                <w:szCs w:val="21"/>
              </w:rPr>
              <w:t>Consider requests individually and proportionately; teach balanced, lawful respect; record prejudice incidents.</w:t>
            </w:r>
          </w:p>
        </w:tc>
      </w:tr>
      <w:tr w:rsidR="001B048C" w:rsidRPr="001B048C" w14:paraId="5FB1BA5D"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C80B0C9" w14:textId="77777777" w:rsidR="001B048C" w:rsidRPr="001B048C" w:rsidRDefault="001B048C" w:rsidP="001B048C">
            <w:pPr>
              <w:spacing w:after="0" w:line="240" w:lineRule="auto"/>
              <w:jc w:val="center"/>
              <w:rPr>
                <w:rFonts w:cs="Arial"/>
                <w:b/>
                <w:bCs/>
                <w:szCs w:val="21"/>
              </w:rPr>
            </w:pPr>
            <w:r w:rsidRPr="001B048C">
              <w:rPr>
                <w:rFonts w:cs="Arial"/>
                <w:b/>
                <w:bCs/>
                <w:szCs w:val="21"/>
              </w:rPr>
              <w:t>Sex</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00ADED3" w14:textId="77777777" w:rsidR="001B048C" w:rsidRPr="001B048C" w:rsidRDefault="001B048C" w:rsidP="001B048C">
            <w:pPr>
              <w:spacing w:after="0" w:line="240" w:lineRule="auto"/>
              <w:jc w:val="center"/>
              <w:rPr>
                <w:rFonts w:cs="Arial"/>
                <w:szCs w:val="21"/>
              </w:rPr>
            </w:pPr>
            <w:r w:rsidRPr="001B048C">
              <w:rPr>
                <w:rFonts w:cs="Arial"/>
                <w:szCs w:val="21"/>
              </w:rPr>
              <w:t>Positive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C12E2ED" w14:textId="77777777" w:rsidR="001B048C" w:rsidRPr="001B048C" w:rsidRDefault="001B048C" w:rsidP="001B048C">
            <w:pPr>
              <w:spacing w:after="0" w:line="240" w:lineRule="auto"/>
              <w:jc w:val="center"/>
              <w:rPr>
                <w:rFonts w:cs="Arial"/>
                <w:szCs w:val="21"/>
              </w:rPr>
            </w:pPr>
            <w:r w:rsidRPr="001B048C">
              <w:rPr>
                <w:rFonts w:cs="Arial"/>
                <w:szCs w:val="21"/>
              </w:rPr>
              <w:t>Monitoring can identify gaps in attainment, attendance, participation and incidents. Single-sex arrangements must be lawful.</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B986043" w14:textId="77777777" w:rsidR="001B048C" w:rsidRPr="001B048C" w:rsidRDefault="001B048C" w:rsidP="001B048C">
            <w:pPr>
              <w:spacing w:after="0" w:line="240" w:lineRule="auto"/>
              <w:jc w:val="center"/>
              <w:rPr>
                <w:rFonts w:cs="Arial"/>
                <w:szCs w:val="21"/>
              </w:rPr>
            </w:pPr>
            <w:r w:rsidRPr="001B048C">
              <w:rPr>
                <w:rFonts w:cs="Arial"/>
                <w:szCs w:val="21"/>
              </w:rPr>
              <w:t>Review data by sex where meaningful; prevent sexism and misogyny; make evidence-based proportionate decisions.</w:t>
            </w:r>
          </w:p>
        </w:tc>
      </w:tr>
      <w:tr w:rsidR="001B048C" w:rsidRPr="001B048C" w14:paraId="79F01ED8"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0475B53" w14:textId="77777777" w:rsidR="001B048C" w:rsidRPr="001B048C" w:rsidRDefault="001B048C" w:rsidP="001B048C">
            <w:pPr>
              <w:spacing w:after="0" w:line="240" w:lineRule="auto"/>
              <w:jc w:val="center"/>
              <w:rPr>
                <w:rFonts w:cs="Arial"/>
                <w:b/>
                <w:bCs/>
                <w:szCs w:val="21"/>
              </w:rPr>
            </w:pPr>
            <w:r w:rsidRPr="001B048C">
              <w:rPr>
                <w:rFonts w:cs="Arial"/>
                <w:b/>
                <w:bCs/>
                <w:szCs w:val="21"/>
              </w:rPr>
              <w:t>Sexual orientation</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C875B51" w14:textId="77777777" w:rsidR="001B048C" w:rsidRPr="001B048C" w:rsidRDefault="001B048C" w:rsidP="001B048C">
            <w:pPr>
              <w:spacing w:after="0" w:line="240" w:lineRule="auto"/>
              <w:jc w:val="center"/>
              <w:rPr>
                <w:rFonts w:cs="Arial"/>
                <w:szCs w:val="21"/>
              </w:rPr>
            </w:pPr>
            <w:r w:rsidRPr="001B048C">
              <w:rPr>
                <w:rFonts w:cs="Arial"/>
                <w:szCs w:val="21"/>
              </w:rPr>
              <w:t>Positive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FC6F5F0" w14:textId="77777777" w:rsidR="001B048C" w:rsidRPr="001B048C" w:rsidRDefault="001B048C" w:rsidP="001B048C">
            <w:pPr>
              <w:spacing w:after="0" w:line="240" w:lineRule="auto"/>
              <w:jc w:val="center"/>
              <w:rPr>
                <w:rFonts w:cs="Arial"/>
                <w:szCs w:val="21"/>
              </w:rPr>
            </w:pPr>
            <w:r w:rsidRPr="001B048C">
              <w:rPr>
                <w:rFonts w:cs="Arial"/>
                <w:szCs w:val="21"/>
              </w:rPr>
              <w:t>Policy supports safe, age-appropriate inclusion and protects pupils, families and staff from discrimination or bullying.</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ED5C4EA" w14:textId="77777777" w:rsidR="001B048C" w:rsidRPr="001B048C" w:rsidRDefault="001B048C" w:rsidP="001B048C">
            <w:pPr>
              <w:spacing w:after="0" w:line="240" w:lineRule="auto"/>
              <w:jc w:val="center"/>
              <w:rPr>
                <w:rFonts w:cs="Arial"/>
                <w:szCs w:val="21"/>
              </w:rPr>
            </w:pPr>
            <w:r w:rsidRPr="001B048C">
              <w:rPr>
                <w:rFonts w:cs="Arial"/>
                <w:szCs w:val="21"/>
              </w:rPr>
              <w:t>Inclusive PSHE/resources; challenge homophobic language; protect privacy and respond to incidents.</w:t>
            </w:r>
          </w:p>
        </w:tc>
      </w:tr>
    </w:tbl>
    <w:p w14:paraId="4617206F" w14:textId="77777777" w:rsidR="001B048C" w:rsidRDefault="001B048C" w:rsidP="001B048C">
      <w:pPr>
        <w:spacing w:after="0" w:line="240" w:lineRule="auto"/>
        <w:jc w:val="both"/>
        <w:rPr>
          <w:rFonts w:cs="Arial"/>
          <w:b/>
          <w:bCs/>
          <w:szCs w:val="21"/>
        </w:rPr>
      </w:pPr>
    </w:p>
    <w:p w14:paraId="4F52906E" w14:textId="77777777" w:rsidR="001B048C" w:rsidRDefault="001B048C" w:rsidP="001B048C">
      <w:pPr>
        <w:spacing w:after="0" w:line="240" w:lineRule="auto"/>
        <w:jc w:val="both"/>
        <w:rPr>
          <w:rFonts w:cs="Arial"/>
          <w:b/>
          <w:bCs/>
          <w:szCs w:val="21"/>
        </w:rPr>
      </w:pPr>
    </w:p>
    <w:p w14:paraId="7CD67B0B" w14:textId="77777777" w:rsidR="001B048C" w:rsidRDefault="001B048C" w:rsidP="001B048C">
      <w:pPr>
        <w:spacing w:after="0" w:line="240" w:lineRule="auto"/>
        <w:jc w:val="both"/>
        <w:rPr>
          <w:rFonts w:cs="Arial"/>
          <w:b/>
          <w:bCs/>
          <w:szCs w:val="21"/>
        </w:rPr>
      </w:pPr>
    </w:p>
    <w:p w14:paraId="3D492266" w14:textId="77777777" w:rsidR="001B048C" w:rsidRDefault="001B048C" w:rsidP="001B048C">
      <w:pPr>
        <w:spacing w:after="0" w:line="240" w:lineRule="auto"/>
        <w:jc w:val="both"/>
        <w:rPr>
          <w:rFonts w:cs="Arial"/>
          <w:b/>
          <w:bCs/>
          <w:szCs w:val="21"/>
        </w:rPr>
      </w:pPr>
    </w:p>
    <w:p w14:paraId="1892360D" w14:textId="77777777" w:rsidR="001B048C" w:rsidRDefault="001B048C" w:rsidP="001B048C">
      <w:pPr>
        <w:spacing w:after="0" w:line="240" w:lineRule="auto"/>
        <w:jc w:val="both"/>
        <w:rPr>
          <w:rFonts w:cs="Arial"/>
          <w:b/>
          <w:bCs/>
          <w:szCs w:val="21"/>
        </w:rPr>
      </w:pPr>
    </w:p>
    <w:p w14:paraId="25CBA6A3" w14:textId="77777777" w:rsidR="001B048C" w:rsidRDefault="001B048C" w:rsidP="001B048C">
      <w:pPr>
        <w:spacing w:after="0" w:line="240" w:lineRule="auto"/>
        <w:jc w:val="both"/>
        <w:rPr>
          <w:rFonts w:cs="Arial"/>
          <w:b/>
          <w:bCs/>
          <w:szCs w:val="21"/>
        </w:rPr>
      </w:pPr>
    </w:p>
    <w:p w14:paraId="0BDC3C82" w14:textId="3C3058CE" w:rsidR="001B048C" w:rsidRPr="001B048C" w:rsidRDefault="001B048C" w:rsidP="001B048C">
      <w:pPr>
        <w:spacing w:after="0" w:line="240" w:lineRule="auto"/>
        <w:jc w:val="both"/>
        <w:rPr>
          <w:rFonts w:asciiTheme="majorHAnsi" w:hAnsiTheme="majorHAnsi" w:cstheme="majorHAnsi"/>
          <w:b/>
          <w:bCs/>
          <w:color w:val="990033"/>
          <w:sz w:val="32"/>
          <w:szCs w:val="32"/>
        </w:rPr>
      </w:pPr>
      <w:r w:rsidRPr="001B048C">
        <w:rPr>
          <w:rFonts w:asciiTheme="majorHAnsi" w:hAnsiTheme="majorHAnsi" w:cstheme="majorHAnsi"/>
          <w:b/>
          <w:bCs/>
          <w:color w:val="990033"/>
          <w:sz w:val="32"/>
          <w:szCs w:val="32"/>
        </w:rPr>
        <w:t>Additional factors considered</w:t>
      </w:r>
    </w:p>
    <w:p w14:paraId="5D69905B" w14:textId="77777777" w:rsidR="001B048C" w:rsidRPr="001B048C" w:rsidRDefault="001B048C" w:rsidP="001B048C">
      <w:pPr>
        <w:spacing w:after="0" w:line="240" w:lineRule="auto"/>
        <w:jc w:val="both"/>
        <w:rPr>
          <w:rFonts w:cs="Arial"/>
          <w:b/>
          <w:bCs/>
          <w:szCs w:val="21"/>
        </w:rPr>
      </w:pPr>
    </w:p>
    <w:tbl>
      <w:tblPr>
        <w:tblStyle w:val="TableGrid"/>
        <w:tblW w:w="0" w:type="auto"/>
        <w:jc w:val="center"/>
        <w:tblLook w:val="04A0" w:firstRow="1" w:lastRow="0" w:firstColumn="1" w:lastColumn="0" w:noHBand="0" w:noVBand="1"/>
      </w:tblPr>
      <w:tblGrid>
        <w:gridCol w:w="3330"/>
        <w:gridCol w:w="3325"/>
        <w:gridCol w:w="3329"/>
      </w:tblGrid>
      <w:tr w:rsidR="001B048C" w:rsidRPr="001B048C" w14:paraId="2E66804E" w14:textId="77777777" w:rsidTr="001B048C">
        <w:trPr>
          <w:cantSplit/>
          <w:jc w:val="center"/>
        </w:trPr>
        <w:tc>
          <w:tcPr>
            <w:tcW w:w="336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1B09FA68"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Factor</w:t>
            </w:r>
          </w:p>
        </w:tc>
        <w:tc>
          <w:tcPr>
            <w:tcW w:w="336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68D81D94"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Potential impact</w:t>
            </w:r>
          </w:p>
        </w:tc>
        <w:tc>
          <w:tcPr>
            <w:tcW w:w="336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45F3A0A4"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Action</w:t>
            </w:r>
          </w:p>
        </w:tc>
      </w:tr>
      <w:tr w:rsidR="001B048C" w:rsidRPr="001B048C" w14:paraId="27E0967B" w14:textId="77777777" w:rsidTr="001B048C">
        <w:trPr>
          <w:cantSplit/>
          <w:jc w:val="center"/>
        </w:trPr>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D550A2D" w14:textId="77777777" w:rsidR="001B048C" w:rsidRPr="001B048C" w:rsidRDefault="001B048C" w:rsidP="001B048C">
            <w:pPr>
              <w:spacing w:after="0" w:line="240" w:lineRule="auto"/>
              <w:jc w:val="center"/>
              <w:rPr>
                <w:rFonts w:cs="Arial"/>
                <w:b/>
                <w:bCs/>
                <w:szCs w:val="21"/>
              </w:rPr>
            </w:pPr>
            <w:r w:rsidRPr="001B048C">
              <w:rPr>
                <w:rFonts w:cs="Arial"/>
                <w:b/>
                <w:bCs/>
                <w:szCs w:val="21"/>
              </w:rPr>
              <w:t>Caring responsibilities</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2743205" w14:textId="77777777" w:rsidR="001B048C" w:rsidRPr="001B048C" w:rsidRDefault="001B048C" w:rsidP="001B048C">
            <w:pPr>
              <w:spacing w:after="0" w:line="240" w:lineRule="auto"/>
              <w:jc w:val="center"/>
              <w:rPr>
                <w:rFonts w:cs="Arial"/>
                <w:szCs w:val="21"/>
              </w:rPr>
            </w:pPr>
            <w:r w:rsidRPr="001B048C">
              <w:rPr>
                <w:rFonts w:cs="Arial"/>
                <w:szCs w:val="21"/>
              </w:rPr>
              <w:t>Meetings, consultation and employment practice may indirectly disadvantage carers.</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EAFC335" w14:textId="77777777" w:rsidR="001B048C" w:rsidRPr="001B048C" w:rsidRDefault="001B048C" w:rsidP="001B048C">
            <w:pPr>
              <w:spacing w:after="0" w:line="240" w:lineRule="auto"/>
              <w:jc w:val="center"/>
              <w:rPr>
                <w:rFonts w:cs="Arial"/>
                <w:szCs w:val="21"/>
              </w:rPr>
            </w:pPr>
            <w:r w:rsidRPr="001B048C">
              <w:rPr>
                <w:rFonts w:cs="Arial"/>
                <w:szCs w:val="21"/>
              </w:rPr>
              <w:t>Offer reasonable timing/format options and accessible remote communication where appropriate.</w:t>
            </w:r>
          </w:p>
        </w:tc>
      </w:tr>
      <w:tr w:rsidR="001B048C" w:rsidRPr="001B048C" w14:paraId="1B93A5D7" w14:textId="77777777" w:rsidTr="001B048C">
        <w:trPr>
          <w:cantSplit/>
          <w:jc w:val="center"/>
        </w:trPr>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DF9B86F" w14:textId="77777777" w:rsidR="001B048C" w:rsidRPr="001B048C" w:rsidRDefault="001B048C" w:rsidP="001B048C">
            <w:pPr>
              <w:spacing w:after="0" w:line="240" w:lineRule="auto"/>
              <w:jc w:val="center"/>
              <w:rPr>
                <w:rFonts w:cs="Arial"/>
                <w:b/>
                <w:bCs/>
                <w:szCs w:val="21"/>
              </w:rPr>
            </w:pPr>
            <w:r w:rsidRPr="001B048C">
              <w:rPr>
                <w:rFonts w:cs="Arial"/>
                <w:b/>
                <w:bCs/>
                <w:szCs w:val="21"/>
              </w:rPr>
              <w:t>Socio-economic disadvantage</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0256CAB" w14:textId="77777777" w:rsidR="001B048C" w:rsidRPr="001B048C" w:rsidRDefault="001B048C" w:rsidP="001B048C">
            <w:pPr>
              <w:spacing w:after="0" w:line="240" w:lineRule="auto"/>
              <w:jc w:val="center"/>
              <w:rPr>
                <w:rFonts w:cs="Arial"/>
                <w:szCs w:val="21"/>
              </w:rPr>
            </w:pPr>
            <w:r w:rsidRPr="001B048C">
              <w:rPr>
                <w:rFonts w:cs="Arial"/>
                <w:szCs w:val="21"/>
              </w:rPr>
              <w:t>Costs, transport, uniform, digital access and enrichment may create barriers.</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6C696CA" w14:textId="77777777" w:rsidR="001B048C" w:rsidRPr="001B048C" w:rsidRDefault="001B048C" w:rsidP="001B048C">
            <w:pPr>
              <w:spacing w:after="0" w:line="240" w:lineRule="auto"/>
              <w:jc w:val="center"/>
              <w:rPr>
                <w:rFonts w:cs="Arial"/>
                <w:szCs w:val="21"/>
              </w:rPr>
            </w:pPr>
            <w:r w:rsidRPr="001B048C">
              <w:rPr>
                <w:rFonts w:cs="Arial"/>
                <w:szCs w:val="21"/>
              </w:rPr>
              <w:t>Use pupil premium and hardship arrangements lawfully; monitor participation; avoid stigma.</w:t>
            </w:r>
          </w:p>
        </w:tc>
      </w:tr>
      <w:tr w:rsidR="001B048C" w:rsidRPr="001B048C" w14:paraId="1DFA58BF" w14:textId="77777777" w:rsidTr="001B048C">
        <w:trPr>
          <w:cantSplit/>
          <w:jc w:val="center"/>
        </w:trPr>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A4DF683" w14:textId="77777777" w:rsidR="001B048C" w:rsidRPr="001B048C" w:rsidRDefault="001B048C" w:rsidP="001B048C">
            <w:pPr>
              <w:spacing w:after="0" w:line="240" w:lineRule="auto"/>
              <w:jc w:val="center"/>
              <w:rPr>
                <w:rFonts w:cs="Arial"/>
                <w:b/>
                <w:bCs/>
                <w:szCs w:val="21"/>
              </w:rPr>
            </w:pPr>
            <w:r w:rsidRPr="001B048C">
              <w:rPr>
                <w:rFonts w:cs="Arial"/>
                <w:b/>
                <w:bCs/>
                <w:szCs w:val="21"/>
              </w:rPr>
              <w:t>SEND and communication</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BF6A50D" w14:textId="77777777" w:rsidR="001B048C" w:rsidRPr="001B048C" w:rsidRDefault="001B048C" w:rsidP="001B048C">
            <w:pPr>
              <w:spacing w:after="0" w:line="240" w:lineRule="auto"/>
              <w:jc w:val="center"/>
              <w:rPr>
                <w:rFonts w:cs="Arial"/>
                <w:szCs w:val="21"/>
              </w:rPr>
            </w:pPr>
            <w:r w:rsidRPr="001B048C">
              <w:rPr>
                <w:rFonts w:cs="Arial"/>
                <w:szCs w:val="21"/>
              </w:rPr>
              <w:t>Information or consultation may be inaccessible.</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026DD07" w14:textId="77777777" w:rsidR="001B048C" w:rsidRPr="001B048C" w:rsidRDefault="001B048C" w:rsidP="001B048C">
            <w:pPr>
              <w:spacing w:after="0" w:line="240" w:lineRule="auto"/>
              <w:jc w:val="center"/>
              <w:rPr>
                <w:rFonts w:cs="Arial"/>
                <w:szCs w:val="21"/>
              </w:rPr>
            </w:pPr>
            <w:r w:rsidRPr="001B048C">
              <w:rPr>
                <w:rFonts w:cs="Arial"/>
                <w:szCs w:val="21"/>
              </w:rPr>
              <w:t>Use Easy Read, visuals, translation, communication support and additional processing time.</w:t>
            </w:r>
          </w:p>
        </w:tc>
      </w:tr>
      <w:tr w:rsidR="001B048C" w:rsidRPr="001B048C" w14:paraId="5E021F98" w14:textId="77777777" w:rsidTr="001B048C">
        <w:trPr>
          <w:cantSplit/>
          <w:jc w:val="center"/>
        </w:trPr>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82B4CF6" w14:textId="77777777" w:rsidR="001B048C" w:rsidRPr="001B048C" w:rsidRDefault="001B048C" w:rsidP="001B048C">
            <w:pPr>
              <w:spacing w:after="0" w:line="240" w:lineRule="auto"/>
              <w:jc w:val="center"/>
              <w:rPr>
                <w:rFonts w:cs="Arial"/>
                <w:b/>
                <w:bCs/>
                <w:szCs w:val="21"/>
              </w:rPr>
            </w:pPr>
            <w:r w:rsidRPr="001B048C">
              <w:rPr>
                <w:rFonts w:cs="Arial"/>
                <w:b/>
                <w:bCs/>
                <w:szCs w:val="21"/>
              </w:rPr>
              <w:t>Care experience / safeguarding vulnerability</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0344E57" w14:textId="77777777" w:rsidR="001B048C" w:rsidRPr="001B048C" w:rsidRDefault="001B048C" w:rsidP="001B048C">
            <w:pPr>
              <w:spacing w:after="0" w:line="240" w:lineRule="auto"/>
              <w:jc w:val="center"/>
              <w:rPr>
                <w:rFonts w:cs="Arial"/>
                <w:szCs w:val="21"/>
              </w:rPr>
            </w:pPr>
            <w:r w:rsidRPr="001B048C">
              <w:rPr>
                <w:rFonts w:cs="Arial"/>
                <w:szCs w:val="21"/>
              </w:rPr>
              <w:t>Some pupils may need confidential, trauma-aware support.</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1AE1256" w14:textId="77777777" w:rsidR="001B048C" w:rsidRPr="001B048C" w:rsidRDefault="001B048C" w:rsidP="001B048C">
            <w:pPr>
              <w:spacing w:after="0" w:line="240" w:lineRule="auto"/>
              <w:jc w:val="center"/>
              <w:rPr>
                <w:rFonts w:cs="Arial"/>
                <w:szCs w:val="21"/>
              </w:rPr>
            </w:pPr>
            <w:r w:rsidRPr="001B048C">
              <w:rPr>
                <w:rFonts w:cs="Arial"/>
                <w:szCs w:val="21"/>
              </w:rPr>
              <w:t>DSL oversight; careful information sharing; trusted-adult and individual support.</w:t>
            </w:r>
          </w:p>
        </w:tc>
      </w:tr>
      <w:tr w:rsidR="001B048C" w:rsidRPr="001B048C" w14:paraId="0ACE6E63" w14:textId="77777777" w:rsidTr="001B048C">
        <w:trPr>
          <w:cantSplit/>
          <w:jc w:val="center"/>
        </w:trPr>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282E675" w14:textId="77777777" w:rsidR="001B048C" w:rsidRPr="001B048C" w:rsidRDefault="001B048C" w:rsidP="001B048C">
            <w:pPr>
              <w:spacing w:after="0" w:line="240" w:lineRule="auto"/>
              <w:jc w:val="center"/>
              <w:rPr>
                <w:rFonts w:cs="Arial"/>
                <w:b/>
                <w:bCs/>
                <w:szCs w:val="21"/>
              </w:rPr>
            </w:pPr>
            <w:r w:rsidRPr="001B048C">
              <w:rPr>
                <w:rFonts w:cs="Arial"/>
                <w:b/>
                <w:bCs/>
                <w:szCs w:val="21"/>
              </w:rPr>
              <w:t>Armed Forces families and mobility</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2CFE0FC" w14:textId="77777777" w:rsidR="001B048C" w:rsidRPr="001B048C" w:rsidRDefault="001B048C" w:rsidP="001B048C">
            <w:pPr>
              <w:spacing w:after="0" w:line="240" w:lineRule="auto"/>
              <w:jc w:val="center"/>
              <w:rPr>
                <w:rFonts w:cs="Arial"/>
                <w:szCs w:val="21"/>
              </w:rPr>
            </w:pPr>
            <w:r w:rsidRPr="001B048C">
              <w:rPr>
                <w:rFonts w:cs="Arial"/>
                <w:szCs w:val="21"/>
              </w:rPr>
              <w:t>Mobility may affect continuity, belonging and access to support.</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BF6EC27" w14:textId="77777777" w:rsidR="001B048C" w:rsidRPr="001B048C" w:rsidRDefault="001B048C" w:rsidP="001B048C">
            <w:pPr>
              <w:spacing w:after="0" w:line="240" w:lineRule="auto"/>
              <w:jc w:val="center"/>
              <w:rPr>
                <w:rFonts w:cs="Arial"/>
                <w:szCs w:val="21"/>
              </w:rPr>
            </w:pPr>
            <w:r w:rsidRPr="001B048C">
              <w:rPr>
                <w:rFonts w:cs="Arial"/>
                <w:szCs w:val="21"/>
              </w:rPr>
              <w:t>Prompt induction, records transfer, pastoral assessment and curriculum catch-up.</w:t>
            </w:r>
          </w:p>
        </w:tc>
      </w:tr>
    </w:tbl>
    <w:p w14:paraId="71624D29" w14:textId="77777777" w:rsidR="001B048C" w:rsidRDefault="001B048C" w:rsidP="001B048C">
      <w:pPr>
        <w:spacing w:after="0" w:line="240" w:lineRule="auto"/>
        <w:jc w:val="both"/>
        <w:rPr>
          <w:rFonts w:cs="Arial"/>
          <w:b/>
          <w:bCs/>
          <w:szCs w:val="21"/>
        </w:rPr>
      </w:pPr>
    </w:p>
    <w:p w14:paraId="2C6D73C1" w14:textId="31B1143E" w:rsidR="001B048C" w:rsidRPr="001B048C" w:rsidRDefault="001B048C" w:rsidP="001B048C">
      <w:pPr>
        <w:spacing w:after="0" w:line="240" w:lineRule="auto"/>
        <w:jc w:val="both"/>
        <w:rPr>
          <w:rFonts w:asciiTheme="majorHAnsi" w:hAnsiTheme="majorHAnsi" w:cstheme="majorHAnsi"/>
          <w:b/>
          <w:bCs/>
          <w:color w:val="990033"/>
          <w:sz w:val="32"/>
          <w:szCs w:val="32"/>
        </w:rPr>
      </w:pPr>
      <w:r w:rsidRPr="001B048C">
        <w:rPr>
          <w:rFonts w:asciiTheme="majorHAnsi" w:hAnsiTheme="majorHAnsi" w:cstheme="majorHAnsi"/>
          <w:b/>
          <w:bCs/>
          <w:color w:val="990033"/>
          <w:sz w:val="32"/>
          <w:szCs w:val="32"/>
        </w:rPr>
        <w:t>Overall conclusion and decision</w:t>
      </w:r>
    </w:p>
    <w:p w14:paraId="53B000A8" w14:textId="77777777" w:rsidR="001B048C" w:rsidRPr="001B048C" w:rsidRDefault="001B048C" w:rsidP="001B048C">
      <w:pPr>
        <w:spacing w:after="0" w:line="240" w:lineRule="auto"/>
        <w:jc w:val="both"/>
        <w:rPr>
          <w:rFonts w:cs="Arial"/>
          <w:b/>
          <w:bCs/>
          <w:szCs w:val="21"/>
        </w:rPr>
      </w:pPr>
    </w:p>
    <w:tbl>
      <w:tblPr>
        <w:tblW w:w="0" w:type="auto"/>
        <w:tblLook w:val="04A0" w:firstRow="1" w:lastRow="0" w:firstColumn="1" w:lastColumn="0" w:noHBand="0" w:noVBand="1"/>
      </w:tblPr>
      <w:tblGrid>
        <w:gridCol w:w="9994"/>
      </w:tblGrid>
      <w:tr w:rsidR="001B048C" w:rsidRPr="001B048C" w14:paraId="264A82A8" w14:textId="77777777" w:rsidTr="001B048C">
        <w:tc>
          <w:tcPr>
            <w:tcW w:w="10080" w:type="dxa"/>
            <w:shd w:val="clear" w:color="auto" w:fill="990033"/>
            <w:tcMar>
              <w:top w:w="100" w:type="dxa"/>
              <w:left w:w="100" w:type="dxa"/>
              <w:bottom w:w="100" w:type="dxa"/>
              <w:right w:w="100" w:type="dxa"/>
            </w:tcMar>
            <w:hideMark/>
          </w:tcPr>
          <w:p w14:paraId="7DFE77E5" w14:textId="77ED0171" w:rsidR="001B048C" w:rsidRPr="001B048C" w:rsidRDefault="001B048C" w:rsidP="001B048C">
            <w:pPr>
              <w:spacing w:after="0" w:line="240" w:lineRule="auto"/>
              <w:jc w:val="both"/>
              <w:rPr>
                <w:rFonts w:cs="Arial"/>
                <w:szCs w:val="21"/>
              </w:rPr>
            </w:pPr>
            <w:r w:rsidRPr="001B048C">
              <w:rPr>
                <w:rFonts w:cs="Arial"/>
                <w:b/>
                <w:szCs w:val="21"/>
              </w:rPr>
              <w:t>Assessment outcome</w:t>
            </w:r>
            <w:r>
              <w:rPr>
                <w:rFonts w:cs="Arial"/>
                <w:b/>
                <w:szCs w:val="21"/>
              </w:rPr>
              <w:t>:</w:t>
            </w:r>
            <w:r w:rsidRPr="001B048C">
              <w:rPr>
                <w:rFonts w:cs="Arial"/>
                <w:b/>
                <w:szCs w:val="21"/>
              </w:rPr>
              <w:t xml:space="preserve"> </w:t>
            </w:r>
            <w:r w:rsidRPr="001B048C">
              <w:rPr>
                <w:rFonts w:cs="Arial"/>
                <w:szCs w:val="21"/>
              </w:rPr>
              <w:t>The policy is expected to have an overall positive equality impact. No unlawful negative impact has been identified. Potential indirect disadvantages arise if implementation is inconsistent, data is not reviewed, reasonable adjustments are missed or communication is inaccessible. The actions and measurable objectives in Appendix 1 are designed to mitigate these risks.</w:t>
            </w:r>
          </w:p>
        </w:tc>
      </w:tr>
    </w:tbl>
    <w:p w14:paraId="09A0F4FE" w14:textId="77777777" w:rsidR="001B048C" w:rsidRDefault="001B048C" w:rsidP="001B048C">
      <w:pPr>
        <w:spacing w:after="0" w:line="240" w:lineRule="auto"/>
        <w:jc w:val="both"/>
        <w:rPr>
          <w:rFonts w:cs="Arial"/>
          <w:szCs w:val="21"/>
        </w:rPr>
      </w:pPr>
    </w:p>
    <w:p w14:paraId="13832141" w14:textId="5D365D2A" w:rsidR="001B048C" w:rsidRPr="001B048C" w:rsidRDefault="001B048C" w:rsidP="001B048C">
      <w:pPr>
        <w:pStyle w:val="ListParagraph"/>
        <w:numPr>
          <w:ilvl w:val="0"/>
          <w:numId w:val="10"/>
        </w:numPr>
        <w:spacing w:after="0" w:line="240" w:lineRule="auto"/>
        <w:jc w:val="both"/>
        <w:rPr>
          <w:rFonts w:cs="Arial"/>
          <w:szCs w:val="21"/>
        </w:rPr>
      </w:pPr>
      <w:r w:rsidRPr="001B048C">
        <w:rPr>
          <w:rFonts w:cs="Arial"/>
          <w:szCs w:val="21"/>
        </w:rPr>
        <w:t>Approve and implement the policy for 2026-27.</w:t>
      </w:r>
    </w:p>
    <w:p w14:paraId="289F7343" w14:textId="77777777" w:rsidR="001B048C" w:rsidRPr="001B048C" w:rsidRDefault="001B048C" w:rsidP="001B048C">
      <w:pPr>
        <w:pStyle w:val="ListParagraph"/>
        <w:numPr>
          <w:ilvl w:val="0"/>
          <w:numId w:val="10"/>
        </w:numPr>
        <w:spacing w:after="0" w:line="240" w:lineRule="auto"/>
        <w:jc w:val="both"/>
        <w:rPr>
          <w:rFonts w:cs="Arial"/>
          <w:szCs w:val="21"/>
        </w:rPr>
      </w:pPr>
      <w:r w:rsidRPr="001B048C">
        <w:rPr>
          <w:rFonts w:cs="Arial"/>
          <w:szCs w:val="21"/>
        </w:rPr>
        <w:t>Publish the policy, equality information and objectives in an accessible location.</w:t>
      </w:r>
    </w:p>
    <w:p w14:paraId="0815911C" w14:textId="77777777" w:rsidR="001B048C" w:rsidRPr="001B048C" w:rsidRDefault="001B048C" w:rsidP="001B048C">
      <w:pPr>
        <w:pStyle w:val="ListParagraph"/>
        <w:numPr>
          <w:ilvl w:val="0"/>
          <w:numId w:val="10"/>
        </w:numPr>
        <w:spacing w:after="0" w:line="240" w:lineRule="auto"/>
        <w:jc w:val="both"/>
        <w:rPr>
          <w:rFonts w:cs="Arial"/>
          <w:szCs w:val="21"/>
        </w:rPr>
      </w:pPr>
      <w:r w:rsidRPr="001B048C">
        <w:rPr>
          <w:rFonts w:cs="Arial"/>
          <w:szCs w:val="21"/>
        </w:rPr>
        <w:t>Monitor objectives termly and record governor oversight.</w:t>
      </w:r>
    </w:p>
    <w:p w14:paraId="3E6C8263" w14:textId="77777777" w:rsidR="001B048C" w:rsidRPr="001B048C" w:rsidRDefault="001B048C" w:rsidP="001B048C">
      <w:pPr>
        <w:pStyle w:val="ListParagraph"/>
        <w:numPr>
          <w:ilvl w:val="0"/>
          <w:numId w:val="10"/>
        </w:numPr>
        <w:spacing w:after="0" w:line="240" w:lineRule="auto"/>
        <w:jc w:val="both"/>
        <w:rPr>
          <w:rFonts w:cs="Arial"/>
          <w:szCs w:val="21"/>
        </w:rPr>
      </w:pPr>
      <w:r w:rsidRPr="001B048C">
        <w:rPr>
          <w:rFonts w:cs="Arial"/>
          <w:szCs w:val="21"/>
        </w:rPr>
        <w:t>Repeat or update this assessment when significant policy changes are proposed or evidence identifies an unforeseen impact.</w:t>
      </w:r>
    </w:p>
    <w:sectPr w:rsidR="001B048C" w:rsidRPr="001B048C" w:rsidSect="00516CF6">
      <w:footerReference w:type="default" r:id="rId9"/>
      <w:pgSz w:w="12240" w:h="15840"/>
      <w:pgMar w:top="936" w:right="1123" w:bottom="936" w:left="1123" w:header="720" w:footer="720" w:gutter="0"/>
      <w:pgBorders w:offsetFrom="page">
        <w:top w:val="single" w:sz="36" w:space="24" w:color="990033"/>
        <w:left w:val="single" w:sz="36" w:space="24" w:color="990033"/>
        <w:bottom w:val="single" w:sz="36" w:space="24" w:color="990033"/>
        <w:right w:val="single" w:sz="36" w:space="24" w:color="990033"/>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AEF9C" w14:textId="77777777" w:rsidR="006E7C47" w:rsidRDefault="006E7C47">
      <w:pPr>
        <w:spacing w:after="0" w:line="240" w:lineRule="auto"/>
      </w:pPr>
      <w:r>
        <w:separator/>
      </w:r>
    </w:p>
  </w:endnote>
  <w:endnote w:type="continuationSeparator" w:id="0">
    <w:p w14:paraId="0B6753A5" w14:textId="77777777" w:rsidR="006E7C47" w:rsidRDefault="006E7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00000001"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5187" w14:textId="59998CCF" w:rsidR="00B2193A" w:rsidRDefault="00B2193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31550" w14:textId="77777777" w:rsidR="006E7C47" w:rsidRDefault="006E7C47">
      <w:pPr>
        <w:spacing w:after="0" w:line="240" w:lineRule="auto"/>
      </w:pPr>
      <w:r>
        <w:separator/>
      </w:r>
    </w:p>
  </w:footnote>
  <w:footnote w:type="continuationSeparator" w:id="0">
    <w:p w14:paraId="0FC16C4A" w14:textId="77777777" w:rsidR="006E7C47" w:rsidRDefault="006E7C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CFB6D49"/>
    <w:multiLevelType w:val="hybridMultilevel"/>
    <w:tmpl w:val="B7B4E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3452766">
    <w:abstractNumId w:val="8"/>
  </w:num>
  <w:num w:numId="2" w16cid:durableId="1477333641">
    <w:abstractNumId w:val="6"/>
  </w:num>
  <w:num w:numId="3" w16cid:durableId="1035347859">
    <w:abstractNumId w:val="5"/>
  </w:num>
  <w:num w:numId="4" w16cid:durableId="1674143699">
    <w:abstractNumId w:val="4"/>
  </w:num>
  <w:num w:numId="5" w16cid:durableId="126166596">
    <w:abstractNumId w:val="7"/>
  </w:num>
  <w:num w:numId="6" w16cid:durableId="85539031">
    <w:abstractNumId w:val="3"/>
  </w:num>
  <w:num w:numId="7" w16cid:durableId="2118060573">
    <w:abstractNumId w:val="2"/>
  </w:num>
  <w:num w:numId="8" w16cid:durableId="1072659798">
    <w:abstractNumId w:val="1"/>
  </w:num>
  <w:num w:numId="9" w16cid:durableId="426586263">
    <w:abstractNumId w:val="0"/>
  </w:num>
  <w:num w:numId="10" w16cid:durableId="10265590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048C"/>
    <w:rsid w:val="001D635C"/>
    <w:rsid w:val="0029639D"/>
    <w:rsid w:val="002E62C2"/>
    <w:rsid w:val="00326F90"/>
    <w:rsid w:val="00516CF6"/>
    <w:rsid w:val="006E7C47"/>
    <w:rsid w:val="008A3122"/>
    <w:rsid w:val="00AA1D8D"/>
    <w:rsid w:val="00B2193A"/>
    <w:rsid w:val="00B47730"/>
    <w:rsid w:val="00C177FE"/>
    <w:rsid w:val="00CB0664"/>
    <w:rsid w:val="00DD3D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C605BD"/>
  <w14:defaultImageDpi w14:val="300"/>
  <w15:docId w15:val="{11335539-5ABF-45B1-93BF-0648E3C8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54"/>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516CF6"/>
    <w:pPr>
      <w:autoSpaceDE w:val="0"/>
      <w:autoSpaceDN w:val="0"/>
      <w:adjustRightInd w:val="0"/>
      <w:spacing w:after="0" w:line="240" w:lineRule="auto"/>
    </w:pPr>
    <w:rPr>
      <w:rFonts w:ascii="Arial" w:eastAsia="Calibri"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4358</Words>
  <Characters>24843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29143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Policy 2026</dc:title>
  <dc:subject>Updated equality policy for Roby Park Primary School</dc:subject>
  <dc:creator>Allen, Kathryn</dc:creator>
  <cp:keywords>Equality Act 2010, PSED, school equality, reasonable adjustments</cp:keywords>
  <dc:description>generated by python-docx</dc:description>
  <cp:lastModifiedBy>Allen, Kathryn</cp:lastModifiedBy>
  <cp:revision>4</cp:revision>
  <dcterms:created xsi:type="dcterms:W3CDTF">2026-09-21T10:05:00Z</dcterms:created>
  <dcterms:modified xsi:type="dcterms:W3CDTF">2026-09-21T10:30:00Z</dcterms:modified>
  <cp:category/>
</cp:coreProperties>
</file>