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0D14" w14:textId="6B8283D0" w:rsidR="00E350E1" w:rsidRPr="001D452F" w:rsidRDefault="00E350E1" w:rsidP="00E350E1">
      <w:r>
        <w:rPr>
          <w:noProof/>
          <w:lang w:eastAsia="en-GB"/>
        </w:rPr>
        <w:drawing>
          <wp:anchor distT="0" distB="0" distL="114300" distR="114300" simplePos="0" relativeHeight="251658240" behindDoc="0" locked="0" layoutInCell="1" allowOverlap="1" wp14:anchorId="6437E6A0" wp14:editId="2C7F05BC">
            <wp:simplePos x="0" y="0"/>
            <wp:positionH relativeFrom="margin">
              <wp:posOffset>1190625</wp:posOffset>
            </wp:positionH>
            <wp:positionV relativeFrom="paragraph">
              <wp:posOffset>-593725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FAD14" w14:textId="282351D0" w:rsidR="00E350E1" w:rsidRPr="001D452F" w:rsidRDefault="00E350E1" w:rsidP="00E350E1"/>
    <w:p w14:paraId="2A4FB900" w14:textId="77777777" w:rsidR="00E350E1" w:rsidRPr="001D452F" w:rsidRDefault="00E350E1" w:rsidP="00E350E1"/>
    <w:p w14:paraId="4F78FBA8" w14:textId="10D58CAD" w:rsidR="00E350E1" w:rsidRPr="001D452F" w:rsidRDefault="00E350E1" w:rsidP="00E350E1"/>
    <w:p w14:paraId="6F5B40E2" w14:textId="77777777" w:rsidR="00E350E1" w:rsidRPr="001D452F" w:rsidRDefault="00E350E1" w:rsidP="00E350E1"/>
    <w:p w14:paraId="1AD50AAD" w14:textId="77777777" w:rsidR="00E350E1" w:rsidRPr="001D452F" w:rsidRDefault="00E350E1" w:rsidP="00E350E1"/>
    <w:p w14:paraId="7A0749F6" w14:textId="77777777" w:rsidR="00E350E1" w:rsidRPr="001D452F" w:rsidRDefault="00E350E1" w:rsidP="00E350E1"/>
    <w:p w14:paraId="04AD6EA3" w14:textId="77777777" w:rsidR="00E350E1" w:rsidRPr="001D452F" w:rsidRDefault="00E350E1" w:rsidP="00E350E1"/>
    <w:p w14:paraId="0C7A17E5" w14:textId="77777777" w:rsidR="00E350E1" w:rsidRPr="001D452F" w:rsidRDefault="00E350E1" w:rsidP="00E350E1"/>
    <w:p w14:paraId="42F353E7" w14:textId="77777777" w:rsidR="00E350E1" w:rsidRPr="001D452F" w:rsidRDefault="00E350E1" w:rsidP="00E350E1"/>
    <w:p w14:paraId="0BE6A91A" w14:textId="77777777" w:rsidR="00E350E1" w:rsidRDefault="00E350E1" w:rsidP="00E350E1"/>
    <w:p w14:paraId="097FCE43" w14:textId="77777777" w:rsidR="00E350E1" w:rsidRDefault="00E350E1" w:rsidP="00E350E1"/>
    <w:p w14:paraId="09F62F77" w14:textId="77777777" w:rsidR="00E350E1" w:rsidRDefault="00E350E1" w:rsidP="00E350E1"/>
    <w:p w14:paraId="24641E49" w14:textId="77777777" w:rsidR="00E350E1" w:rsidRDefault="00E350E1" w:rsidP="00E350E1"/>
    <w:p w14:paraId="575A63AA" w14:textId="77777777" w:rsidR="00E350E1" w:rsidRDefault="00E350E1" w:rsidP="00E350E1"/>
    <w:p w14:paraId="58BB06DF" w14:textId="77777777" w:rsidR="00E350E1" w:rsidRDefault="00E350E1" w:rsidP="00E350E1"/>
    <w:p w14:paraId="11C721F5" w14:textId="77777777" w:rsidR="00E350E1" w:rsidRPr="001D452F" w:rsidRDefault="00E350E1" w:rsidP="00E350E1"/>
    <w:p w14:paraId="2AF1F84E" w14:textId="77777777" w:rsidR="00E350E1" w:rsidRPr="001D452F" w:rsidRDefault="00E350E1" w:rsidP="00E350E1"/>
    <w:p w14:paraId="1FCF821C" w14:textId="77777777" w:rsidR="00E350E1" w:rsidRPr="001D452F" w:rsidRDefault="00E350E1" w:rsidP="00E350E1"/>
    <w:p w14:paraId="76BF215E" w14:textId="77777777" w:rsidR="00E350E1" w:rsidRPr="001D452F" w:rsidRDefault="00E350E1" w:rsidP="00E350E1"/>
    <w:p w14:paraId="1D701201" w14:textId="77777777" w:rsidR="00E350E1" w:rsidRPr="001D452F" w:rsidRDefault="00E350E1" w:rsidP="00E350E1"/>
    <w:p w14:paraId="6F6F77C4" w14:textId="77777777" w:rsidR="00E350E1" w:rsidRPr="001D452F" w:rsidRDefault="00E350E1" w:rsidP="00E350E1"/>
    <w:p w14:paraId="22529E61" w14:textId="77777777" w:rsidR="00E350E1" w:rsidRPr="001D452F" w:rsidRDefault="00E350E1" w:rsidP="00E350E1"/>
    <w:p w14:paraId="54DA7CBC" w14:textId="07FD8A5F" w:rsidR="00E350E1" w:rsidRPr="00E350E1" w:rsidRDefault="00E350E1" w:rsidP="00E350E1">
      <w:pPr>
        <w:jc w:val="center"/>
        <w:rPr>
          <w:rFonts w:ascii="Arial" w:hAnsi="Arial" w:cs="Arial"/>
          <w:b/>
          <w:sz w:val="60"/>
          <w:szCs w:val="60"/>
        </w:rPr>
      </w:pPr>
      <w:r>
        <w:rPr>
          <w:rFonts w:ascii="Arial" w:hAnsi="Arial" w:cs="Arial"/>
          <w:b/>
          <w:sz w:val="60"/>
          <w:szCs w:val="60"/>
        </w:rPr>
        <w:t>EYFS</w:t>
      </w:r>
      <w:r>
        <w:rPr>
          <w:rFonts w:ascii="Arial" w:hAnsi="Arial" w:cs="Arial"/>
          <w:b/>
          <w:sz w:val="60"/>
          <w:szCs w:val="60"/>
        </w:rPr>
        <w:t xml:space="preserve"> </w:t>
      </w:r>
      <w:r w:rsidRPr="00753378">
        <w:rPr>
          <w:rFonts w:ascii="Arial" w:hAnsi="Arial" w:cs="Arial"/>
          <w:b/>
          <w:sz w:val="60"/>
          <w:szCs w:val="60"/>
        </w:rPr>
        <w:t>Policy</w:t>
      </w:r>
    </w:p>
    <w:p w14:paraId="5CF01A60" w14:textId="77777777" w:rsidR="00E350E1" w:rsidRDefault="00E350E1" w:rsidP="00E350E1">
      <w:pPr>
        <w:pStyle w:val="Default"/>
        <w:jc w:val="center"/>
        <w:rPr>
          <w:sz w:val="32"/>
          <w:szCs w:val="32"/>
        </w:rPr>
      </w:pPr>
      <w:r>
        <w:rPr>
          <w:sz w:val="32"/>
          <w:szCs w:val="32"/>
        </w:rPr>
        <w:t>Written Sept 2026</w:t>
      </w:r>
    </w:p>
    <w:p w14:paraId="0230CC2A" w14:textId="77777777" w:rsidR="00E350E1" w:rsidRDefault="00E350E1" w:rsidP="00E350E1">
      <w:pPr>
        <w:pStyle w:val="Default"/>
        <w:jc w:val="center"/>
        <w:rPr>
          <w:sz w:val="32"/>
          <w:szCs w:val="32"/>
        </w:rPr>
      </w:pPr>
    </w:p>
    <w:p w14:paraId="25152154" w14:textId="77777777" w:rsidR="00E350E1" w:rsidRDefault="00E350E1" w:rsidP="00E350E1">
      <w:pPr>
        <w:pStyle w:val="Default"/>
        <w:jc w:val="center"/>
        <w:rPr>
          <w:sz w:val="32"/>
          <w:szCs w:val="32"/>
        </w:rPr>
      </w:pPr>
      <w:r>
        <w:rPr>
          <w:sz w:val="32"/>
          <w:szCs w:val="32"/>
        </w:rPr>
        <w:t>Review Sept 2027</w:t>
      </w:r>
    </w:p>
    <w:p w14:paraId="36AC6497" w14:textId="77777777" w:rsidR="00E350E1" w:rsidRDefault="00E350E1" w:rsidP="00E350E1">
      <w:pPr>
        <w:pStyle w:val="Default"/>
        <w:rPr>
          <w:sz w:val="32"/>
          <w:szCs w:val="32"/>
        </w:rPr>
      </w:pPr>
    </w:p>
    <w:p w14:paraId="0E9BD3DE" w14:textId="77777777" w:rsidR="00E350E1" w:rsidRPr="00E350E1" w:rsidRDefault="00E350E1" w:rsidP="00E350E1">
      <w:pPr>
        <w:pStyle w:val="Title"/>
        <w:rPr>
          <w:rFonts w:ascii="CCW Cursive Writing 1" w:hAnsi="CCW Cursive Writing 1"/>
          <w:b w:val="0"/>
          <w:color w:val="auto"/>
          <w:sz w:val="32"/>
          <w:szCs w:val="32"/>
        </w:rPr>
      </w:pPr>
      <w:r w:rsidRPr="00E350E1">
        <w:rPr>
          <w:b w:val="0"/>
          <w:color w:val="auto"/>
          <w:sz w:val="32"/>
          <w:szCs w:val="32"/>
        </w:rPr>
        <w:t xml:space="preserve">Signed – </w:t>
      </w:r>
      <w:r w:rsidRPr="00E350E1">
        <w:rPr>
          <w:rFonts w:ascii="Palace Script MT" w:hAnsi="Palace Script MT"/>
          <w:color w:val="auto"/>
          <w:sz w:val="60"/>
          <w:szCs w:val="60"/>
        </w:rPr>
        <w:t>Mrs Kat Allen</w:t>
      </w:r>
    </w:p>
    <w:p w14:paraId="0B1BAB6A" w14:textId="77777777" w:rsidR="00E350E1" w:rsidRPr="00E350E1" w:rsidRDefault="00E350E1" w:rsidP="00E350E1">
      <w:pPr>
        <w:pStyle w:val="Title"/>
        <w:rPr>
          <w:b w:val="0"/>
          <w:color w:val="auto"/>
          <w:sz w:val="32"/>
          <w:szCs w:val="32"/>
        </w:rPr>
      </w:pPr>
      <w:r w:rsidRPr="00E350E1">
        <w:rPr>
          <w:b w:val="0"/>
          <w:color w:val="auto"/>
          <w:sz w:val="32"/>
          <w:szCs w:val="32"/>
        </w:rPr>
        <w:t>(Headteacher)</w:t>
      </w:r>
    </w:p>
    <w:p w14:paraId="3F8BCB16" w14:textId="77777777" w:rsidR="00E350E1" w:rsidRPr="00E350E1" w:rsidRDefault="00E350E1" w:rsidP="00E350E1">
      <w:pPr>
        <w:pStyle w:val="Title"/>
        <w:rPr>
          <w:b w:val="0"/>
          <w:color w:val="auto"/>
          <w:sz w:val="32"/>
          <w:szCs w:val="32"/>
        </w:rPr>
      </w:pPr>
    </w:p>
    <w:p w14:paraId="70FAF311" w14:textId="77777777" w:rsidR="00E350E1" w:rsidRPr="00E350E1" w:rsidRDefault="00E350E1" w:rsidP="00E350E1">
      <w:pPr>
        <w:pStyle w:val="Title"/>
        <w:rPr>
          <w:b w:val="0"/>
          <w:color w:val="auto"/>
          <w:sz w:val="32"/>
          <w:szCs w:val="32"/>
        </w:rPr>
      </w:pPr>
      <w:r w:rsidRPr="00E350E1">
        <w:rPr>
          <w:b w:val="0"/>
          <w:color w:val="auto"/>
          <w:sz w:val="32"/>
          <w:szCs w:val="32"/>
        </w:rPr>
        <w:t xml:space="preserve">Signed – </w:t>
      </w:r>
      <w:r w:rsidRPr="00E350E1">
        <w:rPr>
          <w:rFonts w:ascii="Palace Script MT" w:hAnsi="Palace Script MT"/>
          <w:color w:val="auto"/>
          <w:sz w:val="60"/>
          <w:szCs w:val="60"/>
        </w:rPr>
        <w:t>Mrs Kami Lester</w:t>
      </w:r>
    </w:p>
    <w:p w14:paraId="664BB87A" w14:textId="77777777" w:rsidR="00E350E1" w:rsidRPr="00E350E1" w:rsidRDefault="00E350E1" w:rsidP="00E350E1">
      <w:pPr>
        <w:pStyle w:val="Title"/>
        <w:rPr>
          <w:b w:val="0"/>
          <w:color w:val="auto"/>
          <w:sz w:val="32"/>
          <w:szCs w:val="32"/>
        </w:rPr>
      </w:pPr>
      <w:r w:rsidRPr="00E350E1">
        <w:rPr>
          <w:b w:val="0"/>
          <w:color w:val="auto"/>
          <w:sz w:val="32"/>
          <w:szCs w:val="32"/>
        </w:rPr>
        <w:t xml:space="preserve"> (Chair of Governors)</w:t>
      </w:r>
    </w:p>
    <w:p w14:paraId="248FFE17" w14:textId="6A5365F7" w:rsidR="004137D3" w:rsidRDefault="004137D3">
      <w:pPr>
        <w:jc w:val="center"/>
      </w:pPr>
    </w:p>
    <w:p w14:paraId="651A9034" w14:textId="77777777" w:rsidR="00E350E1" w:rsidRDefault="00E350E1">
      <w:pPr>
        <w:jc w:val="center"/>
      </w:pPr>
    </w:p>
    <w:p w14:paraId="23963089" w14:textId="77777777" w:rsidR="004137D3" w:rsidRDefault="007E2A02" w:rsidP="00E350E1">
      <w:pPr>
        <w:pStyle w:val="ListBullet"/>
        <w:spacing w:after="0" w:line="240" w:lineRule="auto"/>
      </w:pPr>
      <w:r>
        <w:lastRenderedPageBreak/>
        <w:t>1. Statement of intent</w:t>
      </w:r>
    </w:p>
    <w:p w14:paraId="53D0C6D1" w14:textId="77777777" w:rsidR="004137D3" w:rsidRDefault="007E2A02" w:rsidP="00E350E1">
      <w:pPr>
        <w:pStyle w:val="ListBullet"/>
        <w:spacing w:after="0" w:line="240" w:lineRule="auto"/>
      </w:pPr>
      <w:r>
        <w:t>2. Statutory and legal framework</w:t>
      </w:r>
    </w:p>
    <w:p w14:paraId="0B6831F8" w14:textId="77777777" w:rsidR="004137D3" w:rsidRDefault="007E2A02" w:rsidP="00E350E1">
      <w:pPr>
        <w:pStyle w:val="ListBullet"/>
        <w:spacing w:after="0" w:line="240" w:lineRule="auto"/>
      </w:pPr>
      <w:r>
        <w:t>3. Scope and overarching principles</w:t>
      </w:r>
    </w:p>
    <w:p w14:paraId="3751BC1B" w14:textId="77777777" w:rsidR="004137D3" w:rsidRDefault="007E2A02" w:rsidP="00E350E1">
      <w:pPr>
        <w:pStyle w:val="ListBullet"/>
        <w:spacing w:after="0" w:line="240" w:lineRule="auto"/>
      </w:pPr>
      <w:r>
        <w:t>4. Curriculum intent and seven areas</w:t>
      </w:r>
    </w:p>
    <w:p w14:paraId="55AA1673" w14:textId="77777777" w:rsidR="004137D3" w:rsidRDefault="007E2A02" w:rsidP="00E350E1">
      <w:pPr>
        <w:pStyle w:val="ListBullet"/>
        <w:spacing w:after="0" w:line="240" w:lineRule="auto"/>
      </w:pPr>
      <w:r>
        <w:t>5. Teaching, learning and enabling environments</w:t>
      </w:r>
    </w:p>
    <w:p w14:paraId="792C0DEB" w14:textId="77777777" w:rsidR="004137D3" w:rsidRDefault="007E2A02" w:rsidP="00E350E1">
      <w:pPr>
        <w:pStyle w:val="ListBullet"/>
        <w:spacing w:after="0" w:line="240" w:lineRule="auto"/>
      </w:pPr>
      <w:r>
        <w:t>6. Inclusion, SEND, equality and EAL</w:t>
      </w:r>
    </w:p>
    <w:p w14:paraId="2A1EEFE7" w14:textId="77777777" w:rsidR="004137D3" w:rsidRDefault="007E2A02" w:rsidP="00E350E1">
      <w:pPr>
        <w:pStyle w:val="ListBullet"/>
        <w:spacing w:after="0" w:line="240" w:lineRule="auto"/>
      </w:pPr>
      <w:r>
        <w:t>7. Assessment and transition</w:t>
      </w:r>
    </w:p>
    <w:p w14:paraId="7FE62A62" w14:textId="77777777" w:rsidR="004137D3" w:rsidRDefault="007E2A02" w:rsidP="00E350E1">
      <w:pPr>
        <w:pStyle w:val="ListBullet"/>
        <w:spacing w:after="0" w:line="240" w:lineRule="auto"/>
      </w:pPr>
      <w:r>
        <w:t>8. Partnership with parents and key-person approach</w:t>
      </w:r>
    </w:p>
    <w:p w14:paraId="3BF4FE05" w14:textId="77777777" w:rsidR="004137D3" w:rsidRDefault="007E2A02" w:rsidP="00E350E1">
      <w:pPr>
        <w:pStyle w:val="ListBullet"/>
        <w:spacing w:after="0" w:line="240" w:lineRule="auto"/>
      </w:pPr>
      <w:r>
        <w:t>9. Safeguarding and child protection</w:t>
      </w:r>
    </w:p>
    <w:p w14:paraId="40C1C894" w14:textId="77777777" w:rsidR="004137D3" w:rsidRDefault="007E2A02" w:rsidP="00E350E1">
      <w:pPr>
        <w:pStyle w:val="ListBullet"/>
        <w:spacing w:after="0" w:line="240" w:lineRule="auto"/>
      </w:pPr>
      <w:r>
        <w:t>10. Safer recruitment, suitability and staff development</w:t>
      </w:r>
    </w:p>
    <w:p w14:paraId="6538A989" w14:textId="77777777" w:rsidR="004137D3" w:rsidRDefault="007E2A02" w:rsidP="00E350E1">
      <w:pPr>
        <w:pStyle w:val="ListBullet"/>
        <w:spacing w:after="0" w:line="240" w:lineRule="auto"/>
      </w:pPr>
      <w:r>
        <w:t>11. Staffing, supervision and ratios</w:t>
      </w:r>
    </w:p>
    <w:p w14:paraId="49CCC975" w14:textId="77777777" w:rsidR="004137D3" w:rsidRDefault="007E2A02" w:rsidP="00E350E1">
      <w:pPr>
        <w:pStyle w:val="ListBullet"/>
        <w:spacing w:after="0" w:line="240" w:lineRule="auto"/>
      </w:pPr>
      <w:r>
        <w:t>12. Health, first aid, medicines and safer eating</w:t>
      </w:r>
    </w:p>
    <w:p w14:paraId="50595B6E" w14:textId="77777777" w:rsidR="004137D3" w:rsidRDefault="007E2A02" w:rsidP="00E350E1">
      <w:pPr>
        <w:pStyle w:val="ListBullet"/>
        <w:spacing w:after="0" w:line="240" w:lineRule="auto"/>
      </w:pPr>
      <w:r>
        <w:t>13. Behaviour and physical intervention</w:t>
      </w:r>
    </w:p>
    <w:p w14:paraId="0F156135" w14:textId="77777777" w:rsidR="004137D3" w:rsidRDefault="007E2A02" w:rsidP="00E350E1">
      <w:pPr>
        <w:pStyle w:val="ListBullet"/>
        <w:spacing w:after="0" w:line="240" w:lineRule="auto"/>
      </w:pPr>
      <w:r>
        <w:t>14. Premises, security, outdoor learning and risk</w:t>
      </w:r>
    </w:p>
    <w:p w14:paraId="423EE45A" w14:textId="77777777" w:rsidR="004137D3" w:rsidRDefault="007E2A02" w:rsidP="00E350E1">
      <w:pPr>
        <w:pStyle w:val="ListBullet"/>
        <w:spacing w:after="0" w:line="240" w:lineRule="auto"/>
      </w:pPr>
      <w:r>
        <w:t>15. Screen use, mobile phones and electronic devices</w:t>
      </w:r>
    </w:p>
    <w:p w14:paraId="01CB3015" w14:textId="77777777" w:rsidR="004137D3" w:rsidRDefault="007E2A02" w:rsidP="00E350E1">
      <w:pPr>
        <w:pStyle w:val="ListBullet"/>
        <w:spacing w:after="0" w:line="240" w:lineRule="auto"/>
      </w:pPr>
      <w:r>
        <w:t>16. Attendance and child absences</w:t>
      </w:r>
    </w:p>
    <w:p w14:paraId="6B0051DE" w14:textId="77777777" w:rsidR="004137D3" w:rsidRDefault="007E2A02" w:rsidP="00E350E1">
      <w:pPr>
        <w:pStyle w:val="ListBullet"/>
        <w:spacing w:after="0" w:line="240" w:lineRule="auto"/>
      </w:pPr>
      <w:r>
        <w:t>17. Information, records, complaints and notifications</w:t>
      </w:r>
    </w:p>
    <w:p w14:paraId="0651B35B" w14:textId="77777777" w:rsidR="004137D3" w:rsidRDefault="007E2A02" w:rsidP="00E350E1">
      <w:pPr>
        <w:pStyle w:val="ListBullet"/>
        <w:spacing w:after="0" w:line="240" w:lineRule="auto"/>
      </w:pPr>
      <w:r>
        <w:t>18. Monitoring, evaluation and governance</w:t>
      </w:r>
    </w:p>
    <w:p w14:paraId="075A5E4A" w14:textId="77777777" w:rsidR="004137D3" w:rsidRDefault="007E2A02" w:rsidP="00E350E1">
      <w:pPr>
        <w:pStyle w:val="ListBullet"/>
        <w:spacing w:after="0" w:line="240" w:lineRule="auto"/>
      </w:pPr>
      <w:r>
        <w:t>Appendix 1: 2026 implementation checklist</w:t>
      </w:r>
    </w:p>
    <w:p w14:paraId="30DFE126" w14:textId="77777777" w:rsidR="004137D3" w:rsidRDefault="007E2A02" w:rsidP="00E350E1">
      <w:pPr>
        <w:pStyle w:val="ListBullet"/>
        <w:spacing w:after="0" w:line="240" w:lineRule="auto"/>
      </w:pPr>
      <w:r>
        <w:t>Appendix 2: EYFS assessment cycle</w:t>
      </w:r>
    </w:p>
    <w:p w14:paraId="17CD455A" w14:textId="77777777" w:rsidR="004137D3" w:rsidRDefault="007E2A02" w:rsidP="00E350E1">
      <w:pPr>
        <w:pStyle w:val="ListBullet"/>
        <w:spacing w:after="0" w:line="240" w:lineRule="auto"/>
      </w:pPr>
      <w:r>
        <w:t>Appendix 3: Safer eating checklist</w:t>
      </w:r>
    </w:p>
    <w:p w14:paraId="757DFE4D" w14:textId="77777777" w:rsidR="00E350E1" w:rsidRDefault="00E350E1" w:rsidP="00E350E1">
      <w:pPr>
        <w:pStyle w:val="ListBullet"/>
        <w:numPr>
          <w:ilvl w:val="0"/>
          <w:numId w:val="0"/>
        </w:numPr>
        <w:spacing w:after="0" w:line="240" w:lineRule="auto"/>
        <w:ind w:left="360"/>
      </w:pPr>
    </w:p>
    <w:p w14:paraId="38EA394E" w14:textId="77777777" w:rsidR="004137D3" w:rsidRPr="00E350E1" w:rsidRDefault="007E2A02" w:rsidP="00E350E1">
      <w:pPr>
        <w:pStyle w:val="Heading1"/>
        <w:spacing w:before="0" w:after="0" w:line="240" w:lineRule="auto"/>
        <w:rPr>
          <w:color w:val="990033"/>
        </w:rPr>
      </w:pPr>
      <w:r w:rsidRPr="00E350E1">
        <w:rPr>
          <w:color w:val="990033"/>
        </w:rPr>
        <w:t>1. Statement of intent</w:t>
      </w:r>
    </w:p>
    <w:p w14:paraId="0CA5343D" w14:textId="77777777" w:rsidR="004137D3" w:rsidRDefault="007E2A02" w:rsidP="00E350E1">
      <w:pPr>
        <w:spacing w:after="0" w:line="240" w:lineRule="auto"/>
        <w:jc w:val="both"/>
      </w:pPr>
      <w:r>
        <w:t>Every child deserves the best possible start. Roby Park Primary School provides an ambitious, inclusive and play-rich Early Years Foundation Stage in which children are safe, healthy, known well and supported to become curious, confident, resilient and independent learners. The EYFS is preparation for life, not simply preparation for Year 1.</w:t>
      </w:r>
    </w:p>
    <w:p w14:paraId="76121779" w14:textId="77777777" w:rsidR="00E350E1" w:rsidRDefault="00E350E1" w:rsidP="00E350E1">
      <w:pPr>
        <w:spacing w:after="0" w:line="240" w:lineRule="auto"/>
        <w:jc w:val="both"/>
      </w:pPr>
    </w:p>
    <w:p w14:paraId="38D1C5E7" w14:textId="77777777" w:rsidR="004137D3" w:rsidRDefault="007E2A02" w:rsidP="00E350E1">
      <w:pPr>
        <w:spacing w:after="0" w:line="240" w:lineRule="auto"/>
        <w:jc w:val="both"/>
      </w:pPr>
      <w:r>
        <w:t xml:space="preserve">We build on children’s experiences, interests, language, culture and prior learning. High-quality interactions, systematic teaching, purposeful play, first-hand experience and strong partnerships with parents enable every child, including children with SEND and those facing </w:t>
      </w:r>
      <w:proofErr w:type="gramStart"/>
      <w:r>
        <w:t>disadvantage</w:t>
      </w:r>
      <w:proofErr w:type="gramEnd"/>
      <w:r>
        <w:t>, to make progress from their individual starting points.</w:t>
      </w:r>
    </w:p>
    <w:p w14:paraId="7A5F0901" w14:textId="77777777" w:rsidR="00E350E1" w:rsidRDefault="00E350E1" w:rsidP="00E350E1">
      <w:pPr>
        <w:spacing w:after="0" w:line="240" w:lineRule="auto"/>
        <w:jc w:val="both"/>
      </w:pPr>
    </w:p>
    <w:tbl>
      <w:tblPr>
        <w:tblW w:w="0" w:type="auto"/>
        <w:tblLook w:val="04A0" w:firstRow="1" w:lastRow="0" w:firstColumn="1" w:lastColumn="0" w:noHBand="0" w:noVBand="1"/>
      </w:tblPr>
      <w:tblGrid>
        <w:gridCol w:w="9994"/>
      </w:tblGrid>
      <w:tr w:rsidR="004137D3" w14:paraId="7B53E1DF" w14:textId="77777777" w:rsidTr="00E350E1">
        <w:tc>
          <w:tcPr>
            <w:tcW w:w="9994" w:type="dxa"/>
            <w:shd w:val="clear" w:color="auto" w:fill="990033"/>
            <w:tcMar>
              <w:top w:w="150" w:type="dxa"/>
              <w:left w:w="150" w:type="dxa"/>
              <w:bottom w:w="150" w:type="dxa"/>
              <w:right w:w="150" w:type="dxa"/>
            </w:tcMar>
          </w:tcPr>
          <w:p w14:paraId="62A1FC2B" w14:textId="590146DA" w:rsidR="004137D3" w:rsidRDefault="007E2A02" w:rsidP="00E350E1">
            <w:pPr>
              <w:spacing w:after="0" w:line="240" w:lineRule="auto"/>
              <w:jc w:val="both"/>
            </w:pPr>
            <w:r w:rsidRPr="00E350E1">
              <w:rPr>
                <w:b/>
                <w:color w:val="FFFFFF" w:themeColor="background1"/>
              </w:rPr>
              <w:t>Our commitment</w:t>
            </w:r>
            <w:r w:rsidR="00E350E1">
              <w:rPr>
                <w:b/>
                <w:color w:val="FFFFFF" w:themeColor="background1"/>
              </w:rPr>
              <w:t>:</w:t>
            </w:r>
            <w:r w:rsidRPr="00E350E1">
              <w:t xml:space="preserve"> </w:t>
            </w:r>
            <w:r>
              <w:t xml:space="preserve">Children’s learning, development, safety, happiness and dignity are inseparable. Safeguarding is embedded in curriculum, staffing, routines, </w:t>
            </w:r>
            <w:r w:rsidRPr="00E350E1">
              <w:rPr>
                <w:shd w:val="clear" w:color="auto" w:fill="990033"/>
              </w:rPr>
              <w:t>assessment</w:t>
            </w:r>
            <w:r>
              <w:t xml:space="preserve"> and relationships.</w:t>
            </w:r>
          </w:p>
        </w:tc>
      </w:tr>
    </w:tbl>
    <w:p w14:paraId="5C0D2990" w14:textId="77777777" w:rsidR="004137D3" w:rsidRDefault="004137D3" w:rsidP="00E350E1">
      <w:pPr>
        <w:spacing w:after="0" w:line="240" w:lineRule="auto"/>
        <w:jc w:val="both"/>
      </w:pPr>
    </w:p>
    <w:p w14:paraId="00005567" w14:textId="77777777" w:rsidR="004137D3" w:rsidRPr="00E350E1" w:rsidRDefault="007E2A02" w:rsidP="00E350E1">
      <w:pPr>
        <w:pStyle w:val="Heading1"/>
        <w:spacing w:before="0" w:after="0" w:line="240" w:lineRule="auto"/>
        <w:jc w:val="both"/>
        <w:rPr>
          <w:color w:val="990033"/>
        </w:rPr>
      </w:pPr>
      <w:r w:rsidRPr="00E350E1">
        <w:rPr>
          <w:color w:val="990033"/>
        </w:rPr>
        <w:t>2. Statutory and legal framework</w:t>
      </w:r>
    </w:p>
    <w:p w14:paraId="27D90CF6" w14:textId="77777777" w:rsidR="004137D3" w:rsidRDefault="007E2A02" w:rsidP="00E350E1">
      <w:pPr>
        <w:spacing w:after="0" w:line="240" w:lineRule="auto"/>
        <w:jc w:val="both"/>
      </w:pPr>
      <w:r>
        <w:t>This policy reflects the statutory framework for the early years foundation stage for group and school-based providers dated 13 July 2026 and effective from 1 September 2026. It also has regard to:</w:t>
      </w:r>
    </w:p>
    <w:p w14:paraId="4CD30A37" w14:textId="77777777" w:rsidR="004137D3" w:rsidRDefault="007E2A02" w:rsidP="00E350E1">
      <w:pPr>
        <w:pStyle w:val="ListBullet"/>
        <w:spacing w:after="0" w:line="240" w:lineRule="auto"/>
        <w:jc w:val="both"/>
      </w:pPr>
      <w:r>
        <w:t>Childcare Act 2006 and associated EYFS learning, development and welfare regulations.</w:t>
      </w:r>
    </w:p>
    <w:p w14:paraId="573BC73B" w14:textId="77777777" w:rsidR="004137D3" w:rsidRDefault="007E2A02" w:rsidP="00E350E1">
      <w:pPr>
        <w:pStyle w:val="ListBullet"/>
        <w:spacing w:after="0" w:line="240" w:lineRule="auto"/>
        <w:jc w:val="both"/>
      </w:pPr>
      <w:r>
        <w:t>Children Acts 1989 and 2004 and Working Together to Safeguard Children.</w:t>
      </w:r>
    </w:p>
    <w:p w14:paraId="2B5707D0" w14:textId="77777777" w:rsidR="004137D3" w:rsidRDefault="007E2A02" w:rsidP="00E350E1">
      <w:pPr>
        <w:pStyle w:val="ListBullet"/>
        <w:spacing w:after="0" w:line="240" w:lineRule="auto"/>
        <w:jc w:val="both"/>
      </w:pPr>
      <w:r>
        <w:t>Education Act 2002, Education and Inspections Act 2006 and relevant maintained-school duties.</w:t>
      </w:r>
    </w:p>
    <w:p w14:paraId="44D3872F" w14:textId="77777777" w:rsidR="004137D3" w:rsidRDefault="007E2A02" w:rsidP="00E350E1">
      <w:pPr>
        <w:pStyle w:val="ListBullet"/>
        <w:spacing w:after="0" w:line="240" w:lineRule="auto"/>
        <w:jc w:val="both"/>
      </w:pPr>
      <w:r>
        <w:t>Keeping Children Safe in Education 2026 and the Prevent duty guidance.</w:t>
      </w:r>
    </w:p>
    <w:p w14:paraId="01F60100" w14:textId="77777777" w:rsidR="004137D3" w:rsidRDefault="007E2A02" w:rsidP="00E350E1">
      <w:pPr>
        <w:pStyle w:val="ListBullet"/>
        <w:spacing w:after="0" w:line="240" w:lineRule="auto"/>
        <w:jc w:val="both"/>
      </w:pPr>
      <w:r>
        <w:t>Children and Families Act 2014, SEND Regulations 2014 and SEND Code of Practice: 0 to 25 years.</w:t>
      </w:r>
    </w:p>
    <w:p w14:paraId="55911831" w14:textId="77777777" w:rsidR="004137D3" w:rsidRDefault="007E2A02" w:rsidP="00E350E1">
      <w:pPr>
        <w:pStyle w:val="ListBullet"/>
        <w:spacing w:after="0" w:line="240" w:lineRule="auto"/>
        <w:jc w:val="both"/>
      </w:pPr>
      <w:r>
        <w:t>Equality Act 2010 and the Public Sector Equality Duty.</w:t>
      </w:r>
    </w:p>
    <w:p w14:paraId="3A59FCAD" w14:textId="77777777" w:rsidR="004137D3" w:rsidRDefault="007E2A02" w:rsidP="00E350E1">
      <w:pPr>
        <w:pStyle w:val="ListBullet"/>
        <w:spacing w:after="0" w:line="240" w:lineRule="auto"/>
        <w:jc w:val="both"/>
      </w:pPr>
      <w:r>
        <w:t>Health and Safety at Work etc. Act 1974, food safety, fire safety and data-protection legislation.</w:t>
      </w:r>
    </w:p>
    <w:p w14:paraId="293F4068" w14:textId="77777777" w:rsidR="004137D3" w:rsidRDefault="007E2A02" w:rsidP="00E350E1">
      <w:pPr>
        <w:pStyle w:val="ListBullet"/>
        <w:spacing w:after="0" w:line="240" w:lineRule="auto"/>
        <w:jc w:val="both"/>
      </w:pPr>
      <w:r>
        <w:t>School Attendance (Pupil Registration) (England) Regulations 2024 where applicable.</w:t>
      </w:r>
    </w:p>
    <w:p w14:paraId="7A969B29" w14:textId="77777777" w:rsidR="004137D3" w:rsidRDefault="007E2A02" w:rsidP="00E350E1">
      <w:pPr>
        <w:pStyle w:val="ListBullet"/>
        <w:spacing w:after="0" w:line="240" w:lineRule="auto"/>
        <w:jc w:val="both"/>
      </w:pPr>
      <w:r>
        <w:t>DfE guidance on early years nutrition, screen use, food safety and safer recruitment.</w:t>
      </w:r>
    </w:p>
    <w:p w14:paraId="4A428396" w14:textId="77777777" w:rsidR="00E350E1" w:rsidRDefault="00E350E1" w:rsidP="00E350E1">
      <w:pPr>
        <w:spacing w:after="0" w:line="240" w:lineRule="auto"/>
        <w:jc w:val="both"/>
      </w:pPr>
    </w:p>
    <w:p w14:paraId="7ECB7BBC" w14:textId="2107FB5B" w:rsidR="004137D3" w:rsidRDefault="007E2A02" w:rsidP="00E350E1">
      <w:pPr>
        <w:spacing w:after="0" w:line="240" w:lineRule="auto"/>
        <w:jc w:val="both"/>
      </w:pPr>
      <w:r>
        <w:t>The EYFS requirements sit alongside, rather than replace, other legal duties applying to maintained schools. This policy should be read with safeguarding, attendance, behaviour, SEND, equality, first aid, supporting medical conditions, allergy and anaphylaxis, food, intimate care, online safety, visitors, volunteers, complaints and data-protection policies.</w:t>
      </w:r>
    </w:p>
    <w:p w14:paraId="5F56E7A3" w14:textId="77777777" w:rsidR="004137D3" w:rsidRPr="00E350E1" w:rsidRDefault="007E2A02" w:rsidP="00E350E1">
      <w:pPr>
        <w:pStyle w:val="Heading1"/>
        <w:spacing w:before="0" w:after="0" w:line="240" w:lineRule="auto"/>
        <w:jc w:val="both"/>
        <w:rPr>
          <w:color w:val="990033"/>
        </w:rPr>
      </w:pPr>
      <w:r w:rsidRPr="00E350E1">
        <w:rPr>
          <w:color w:val="990033"/>
        </w:rPr>
        <w:t>3. Scope and overarching principles</w:t>
      </w:r>
    </w:p>
    <w:p w14:paraId="24013A4C" w14:textId="77777777" w:rsidR="004137D3" w:rsidRDefault="007E2A02" w:rsidP="00E350E1">
      <w:pPr>
        <w:spacing w:after="0" w:line="240" w:lineRule="auto"/>
        <w:jc w:val="both"/>
      </w:pPr>
      <w:r>
        <w:t>This policy applies to Nursery and Reception and to relevant before- and after-school provision for EYFS children. Practice is underpinned by four principles:</w:t>
      </w:r>
    </w:p>
    <w:p w14:paraId="4E6ECAD0" w14:textId="77777777" w:rsidR="00E350E1" w:rsidRDefault="00E350E1" w:rsidP="00E350E1">
      <w:pPr>
        <w:spacing w:after="0" w:line="240" w:lineRule="auto"/>
        <w:jc w:val="both"/>
      </w:pPr>
    </w:p>
    <w:tbl>
      <w:tblPr>
        <w:tblStyle w:val="TableGrid"/>
        <w:tblW w:w="0" w:type="auto"/>
        <w:jc w:val="center"/>
        <w:tblLook w:val="04A0" w:firstRow="1" w:lastRow="0" w:firstColumn="1" w:lastColumn="0" w:noHBand="0" w:noVBand="1"/>
      </w:tblPr>
      <w:tblGrid>
        <w:gridCol w:w="4992"/>
        <w:gridCol w:w="4992"/>
      </w:tblGrid>
      <w:tr w:rsidR="004137D3" w14:paraId="4DA29C2D" w14:textId="77777777" w:rsidTr="00E350E1">
        <w:trPr>
          <w:cantSplit/>
          <w:jc w:val="center"/>
        </w:trPr>
        <w:tc>
          <w:tcPr>
            <w:tcW w:w="4997" w:type="dxa"/>
            <w:shd w:val="clear" w:color="auto" w:fill="990033"/>
            <w:tcMar>
              <w:top w:w="110" w:type="dxa"/>
              <w:left w:w="110" w:type="dxa"/>
              <w:bottom w:w="110" w:type="dxa"/>
              <w:right w:w="110" w:type="dxa"/>
            </w:tcMar>
            <w:vAlign w:val="center"/>
          </w:tcPr>
          <w:p w14:paraId="5E264688" w14:textId="77777777" w:rsidR="004137D3" w:rsidRDefault="007E2A02" w:rsidP="00E350E1">
            <w:pPr>
              <w:spacing w:after="0" w:line="240" w:lineRule="auto"/>
              <w:jc w:val="center"/>
            </w:pPr>
            <w:r>
              <w:rPr>
                <w:b/>
                <w:color w:val="FFFFFF"/>
                <w:sz w:val="16"/>
              </w:rPr>
              <w:t>Principle</w:t>
            </w:r>
          </w:p>
        </w:tc>
        <w:tc>
          <w:tcPr>
            <w:tcW w:w="4997" w:type="dxa"/>
            <w:shd w:val="clear" w:color="auto" w:fill="990033"/>
            <w:tcMar>
              <w:top w:w="110" w:type="dxa"/>
              <w:left w:w="110" w:type="dxa"/>
              <w:bottom w:w="110" w:type="dxa"/>
              <w:right w:w="110" w:type="dxa"/>
            </w:tcMar>
            <w:vAlign w:val="center"/>
          </w:tcPr>
          <w:p w14:paraId="7D6CAFD6" w14:textId="77777777" w:rsidR="004137D3" w:rsidRDefault="007E2A02" w:rsidP="00E350E1">
            <w:pPr>
              <w:spacing w:after="0" w:line="240" w:lineRule="auto"/>
              <w:jc w:val="center"/>
            </w:pPr>
            <w:r>
              <w:rPr>
                <w:b/>
                <w:color w:val="FFFFFF"/>
                <w:sz w:val="16"/>
              </w:rPr>
              <w:t>At Roby Park this means</w:t>
            </w:r>
          </w:p>
        </w:tc>
      </w:tr>
      <w:tr w:rsidR="004137D3" w14:paraId="1159B08A" w14:textId="77777777" w:rsidTr="00E350E1">
        <w:trPr>
          <w:cantSplit/>
          <w:jc w:val="center"/>
        </w:trPr>
        <w:tc>
          <w:tcPr>
            <w:tcW w:w="4997" w:type="dxa"/>
            <w:tcMar>
              <w:top w:w="110" w:type="dxa"/>
              <w:left w:w="110" w:type="dxa"/>
              <w:bottom w:w="110" w:type="dxa"/>
              <w:right w:w="110" w:type="dxa"/>
            </w:tcMar>
            <w:vAlign w:val="center"/>
          </w:tcPr>
          <w:p w14:paraId="724E58DD" w14:textId="77777777" w:rsidR="004137D3" w:rsidRPr="00E350E1" w:rsidRDefault="007E2A02" w:rsidP="00E350E1">
            <w:pPr>
              <w:spacing w:after="0" w:line="240" w:lineRule="auto"/>
              <w:jc w:val="center"/>
              <w:rPr>
                <w:b/>
                <w:bCs/>
              </w:rPr>
            </w:pPr>
            <w:r w:rsidRPr="00E350E1">
              <w:rPr>
                <w:b/>
                <w:bCs/>
                <w:sz w:val="16"/>
              </w:rPr>
              <w:t>A unique child</w:t>
            </w:r>
          </w:p>
        </w:tc>
        <w:tc>
          <w:tcPr>
            <w:tcW w:w="4997" w:type="dxa"/>
            <w:tcMar>
              <w:top w:w="110" w:type="dxa"/>
              <w:left w:w="110" w:type="dxa"/>
              <w:bottom w:w="110" w:type="dxa"/>
              <w:right w:w="110" w:type="dxa"/>
            </w:tcMar>
            <w:vAlign w:val="center"/>
          </w:tcPr>
          <w:p w14:paraId="42B4136A" w14:textId="77777777" w:rsidR="004137D3" w:rsidRDefault="007E2A02" w:rsidP="00E350E1">
            <w:pPr>
              <w:spacing w:after="0" w:line="240" w:lineRule="auto"/>
              <w:jc w:val="center"/>
            </w:pPr>
            <w:r>
              <w:rPr>
                <w:sz w:val="16"/>
              </w:rPr>
              <w:t>Every child is capable and constantly learning. Staff know children’s strengths, needs, identity, interests and context.</w:t>
            </w:r>
          </w:p>
        </w:tc>
      </w:tr>
      <w:tr w:rsidR="004137D3" w14:paraId="475D1806" w14:textId="77777777" w:rsidTr="00E350E1">
        <w:trPr>
          <w:cantSplit/>
          <w:jc w:val="center"/>
        </w:trPr>
        <w:tc>
          <w:tcPr>
            <w:tcW w:w="4997" w:type="dxa"/>
            <w:tcMar>
              <w:top w:w="110" w:type="dxa"/>
              <w:left w:w="110" w:type="dxa"/>
              <w:bottom w:w="110" w:type="dxa"/>
              <w:right w:w="110" w:type="dxa"/>
            </w:tcMar>
            <w:vAlign w:val="center"/>
          </w:tcPr>
          <w:p w14:paraId="38D6483E" w14:textId="77777777" w:rsidR="004137D3" w:rsidRPr="00E350E1" w:rsidRDefault="007E2A02" w:rsidP="00E350E1">
            <w:pPr>
              <w:spacing w:after="0" w:line="240" w:lineRule="auto"/>
              <w:jc w:val="center"/>
              <w:rPr>
                <w:b/>
                <w:bCs/>
              </w:rPr>
            </w:pPr>
            <w:r w:rsidRPr="00E350E1">
              <w:rPr>
                <w:b/>
                <w:bCs/>
                <w:sz w:val="16"/>
              </w:rPr>
              <w:t>Positive relationships</w:t>
            </w:r>
          </w:p>
        </w:tc>
        <w:tc>
          <w:tcPr>
            <w:tcW w:w="4997" w:type="dxa"/>
            <w:tcMar>
              <w:top w:w="110" w:type="dxa"/>
              <w:left w:w="110" w:type="dxa"/>
              <w:bottom w:w="110" w:type="dxa"/>
              <w:right w:w="110" w:type="dxa"/>
            </w:tcMar>
            <w:vAlign w:val="center"/>
          </w:tcPr>
          <w:p w14:paraId="0F9E4F83" w14:textId="77777777" w:rsidR="004137D3" w:rsidRDefault="007E2A02" w:rsidP="00E350E1">
            <w:pPr>
              <w:spacing w:after="0" w:line="240" w:lineRule="auto"/>
              <w:jc w:val="center"/>
            </w:pPr>
            <w:r>
              <w:rPr>
                <w:sz w:val="16"/>
              </w:rPr>
              <w:t>Warm, consistent and respectful relationships help children feel secure, communicate and become independent.</w:t>
            </w:r>
          </w:p>
        </w:tc>
      </w:tr>
      <w:tr w:rsidR="004137D3" w14:paraId="19CD6720" w14:textId="77777777" w:rsidTr="00E350E1">
        <w:trPr>
          <w:cantSplit/>
          <w:jc w:val="center"/>
        </w:trPr>
        <w:tc>
          <w:tcPr>
            <w:tcW w:w="4997" w:type="dxa"/>
            <w:tcMar>
              <w:top w:w="110" w:type="dxa"/>
              <w:left w:w="110" w:type="dxa"/>
              <w:bottom w:w="110" w:type="dxa"/>
              <w:right w:w="110" w:type="dxa"/>
            </w:tcMar>
            <w:vAlign w:val="center"/>
          </w:tcPr>
          <w:p w14:paraId="596F8A4D" w14:textId="77777777" w:rsidR="004137D3" w:rsidRPr="00E350E1" w:rsidRDefault="007E2A02" w:rsidP="00E350E1">
            <w:pPr>
              <w:spacing w:after="0" w:line="240" w:lineRule="auto"/>
              <w:jc w:val="center"/>
              <w:rPr>
                <w:b/>
                <w:bCs/>
              </w:rPr>
            </w:pPr>
            <w:r w:rsidRPr="00E350E1">
              <w:rPr>
                <w:b/>
                <w:bCs/>
                <w:sz w:val="16"/>
              </w:rPr>
              <w:t>Enabling environments</w:t>
            </w:r>
          </w:p>
        </w:tc>
        <w:tc>
          <w:tcPr>
            <w:tcW w:w="4997" w:type="dxa"/>
            <w:tcMar>
              <w:top w:w="110" w:type="dxa"/>
              <w:left w:w="110" w:type="dxa"/>
              <w:bottom w:w="110" w:type="dxa"/>
              <w:right w:w="110" w:type="dxa"/>
            </w:tcMar>
            <w:vAlign w:val="center"/>
          </w:tcPr>
          <w:p w14:paraId="271989EF" w14:textId="77777777" w:rsidR="004137D3" w:rsidRDefault="007E2A02" w:rsidP="00E350E1">
            <w:pPr>
              <w:spacing w:after="0" w:line="240" w:lineRule="auto"/>
              <w:jc w:val="center"/>
            </w:pPr>
            <w:r>
              <w:rPr>
                <w:sz w:val="16"/>
              </w:rPr>
              <w:t>Indoor and outdoor provision, routines and adult interactions respond to children’s needs and build learning over time.</w:t>
            </w:r>
          </w:p>
        </w:tc>
      </w:tr>
      <w:tr w:rsidR="004137D3" w14:paraId="5F8F82E1" w14:textId="77777777" w:rsidTr="00E350E1">
        <w:trPr>
          <w:cantSplit/>
          <w:jc w:val="center"/>
        </w:trPr>
        <w:tc>
          <w:tcPr>
            <w:tcW w:w="4997" w:type="dxa"/>
            <w:tcMar>
              <w:top w:w="110" w:type="dxa"/>
              <w:left w:w="110" w:type="dxa"/>
              <w:bottom w:w="110" w:type="dxa"/>
              <w:right w:w="110" w:type="dxa"/>
            </w:tcMar>
            <w:vAlign w:val="center"/>
          </w:tcPr>
          <w:p w14:paraId="77F9ED2B" w14:textId="77777777" w:rsidR="004137D3" w:rsidRPr="00E350E1" w:rsidRDefault="007E2A02" w:rsidP="00E350E1">
            <w:pPr>
              <w:spacing w:after="0" w:line="240" w:lineRule="auto"/>
              <w:jc w:val="center"/>
              <w:rPr>
                <w:b/>
                <w:bCs/>
              </w:rPr>
            </w:pPr>
            <w:r w:rsidRPr="00E350E1">
              <w:rPr>
                <w:b/>
                <w:bCs/>
                <w:sz w:val="16"/>
              </w:rPr>
              <w:t>Learning and development</w:t>
            </w:r>
          </w:p>
        </w:tc>
        <w:tc>
          <w:tcPr>
            <w:tcW w:w="4997" w:type="dxa"/>
            <w:tcMar>
              <w:top w:w="110" w:type="dxa"/>
              <w:left w:w="110" w:type="dxa"/>
              <w:bottom w:w="110" w:type="dxa"/>
              <w:right w:w="110" w:type="dxa"/>
            </w:tcMar>
            <w:vAlign w:val="center"/>
          </w:tcPr>
          <w:p w14:paraId="4A0C93D1" w14:textId="77777777" w:rsidR="004137D3" w:rsidRDefault="007E2A02" w:rsidP="00E350E1">
            <w:pPr>
              <w:spacing w:after="0" w:line="240" w:lineRule="auto"/>
              <w:jc w:val="center"/>
            </w:pPr>
            <w:r>
              <w:rPr>
                <w:sz w:val="16"/>
              </w:rPr>
              <w:t>Children develop at different rates. Practitioners use knowledge of child development, curriculum and assessment to adapt teaching.</w:t>
            </w:r>
          </w:p>
        </w:tc>
      </w:tr>
    </w:tbl>
    <w:p w14:paraId="60BE348B" w14:textId="77777777" w:rsidR="00E350E1" w:rsidRDefault="00E350E1" w:rsidP="00E350E1">
      <w:pPr>
        <w:pStyle w:val="Heading1"/>
        <w:spacing w:before="0" w:after="0" w:line="240" w:lineRule="auto"/>
        <w:jc w:val="both"/>
      </w:pPr>
    </w:p>
    <w:p w14:paraId="1F9CD64B" w14:textId="093210E1" w:rsidR="004137D3" w:rsidRPr="00E350E1" w:rsidRDefault="007E2A02" w:rsidP="00E350E1">
      <w:pPr>
        <w:pStyle w:val="Heading1"/>
        <w:spacing w:before="0" w:after="0" w:line="240" w:lineRule="auto"/>
        <w:jc w:val="both"/>
        <w:rPr>
          <w:color w:val="990033"/>
        </w:rPr>
      </w:pPr>
      <w:r w:rsidRPr="00E350E1">
        <w:rPr>
          <w:color w:val="990033"/>
        </w:rPr>
        <w:t>4. Curriculum intent and seven areas</w:t>
      </w:r>
    </w:p>
    <w:p w14:paraId="5ED5CBF1" w14:textId="77777777" w:rsidR="004137D3" w:rsidRDefault="007E2A02" w:rsidP="00E350E1">
      <w:pPr>
        <w:spacing w:after="0" w:line="240" w:lineRule="auto"/>
        <w:jc w:val="both"/>
      </w:pPr>
      <w:r>
        <w:t>Our coherent curriculum identifies the essential knowledge, language, concepts, skills and experiences children need. The three prime areas underpin learning in the four specific areas. All areas are important and interconnected.</w:t>
      </w:r>
    </w:p>
    <w:p w14:paraId="7442386E" w14:textId="77777777" w:rsidR="00E350E1" w:rsidRDefault="00E350E1" w:rsidP="00E350E1">
      <w:pPr>
        <w:spacing w:after="0" w:line="240" w:lineRule="auto"/>
        <w:jc w:val="both"/>
      </w:pPr>
    </w:p>
    <w:tbl>
      <w:tblPr>
        <w:tblStyle w:val="TableGrid"/>
        <w:tblW w:w="0" w:type="auto"/>
        <w:jc w:val="center"/>
        <w:tblLook w:val="04A0" w:firstRow="1" w:lastRow="0" w:firstColumn="1" w:lastColumn="0" w:noHBand="0" w:noVBand="1"/>
      </w:tblPr>
      <w:tblGrid>
        <w:gridCol w:w="3483"/>
        <w:gridCol w:w="3486"/>
        <w:gridCol w:w="3015"/>
      </w:tblGrid>
      <w:tr w:rsidR="00E350E1" w14:paraId="55975C4B" w14:textId="1C8259FC" w:rsidTr="00E350E1">
        <w:trPr>
          <w:cantSplit/>
          <w:jc w:val="center"/>
        </w:trPr>
        <w:tc>
          <w:tcPr>
            <w:tcW w:w="3551" w:type="dxa"/>
            <w:shd w:val="clear" w:color="auto" w:fill="990033"/>
            <w:tcMar>
              <w:top w:w="110" w:type="dxa"/>
              <w:left w:w="110" w:type="dxa"/>
              <w:bottom w:w="110" w:type="dxa"/>
              <w:right w:w="110" w:type="dxa"/>
            </w:tcMar>
            <w:vAlign w:val="center"/>
          </w:tcPr>
          <w:p w14:paraId="4AFDCE71" w14:textId="77777777" w:rsidR="00E350E1" w:rsidRPr="00E350E1" w:rsidRDefault="00E350E1" w:rsidP="00E350E1">
            <w:pPr>
              <w:spacing w:after="0" w:line="240" w:lineRule="auto"/>
              <w:jc w:val="center"/>
              <w:rPr>
                <w:color w:val="FFFFFF" w:themeColor="background1"/>
              </w:rPr>
            </w:pPr>
            <w:r w:rsidRPr="00E350E1">
              <w:rPr>
                <w:b/>
                <w:color w:val="FFFFFF" w:themeColor="background1"/>
                <w:sz w:val="16"/>
              </w:rPr>
              <w:t>Area</w:t>
            </w:r>
          </w:p>
        </w:tc>
        <w:tc>
          <w:tcPr>
            <w:tcW w:w="3556" w:type="dxa"/>
            <w:shd w:val="clear" w:color="auto" w:fill="990033"/>
            <w:tcMar>
              <w:top w:w="110" w:type="dxa"/>
              <w:left w:w="110" w:type="dxa"/>
              <w:bottom w:w="110" w:type="dxa"/>
              <w:right w:w="110" w:type="dxa"/>
            </w:tcMar>
            <w:vAlign w:val="center"/>
          </w:tcPr>
          <w:p w14:paraId="05E5A27D" w14:textId="77777777" w:rsidR="00E350E1" w:rsidRPr="00E350E1" w:rsidRDefault="00E350E1" w:rsidP="00E350E1">
            <w:pPr>
              <w:spacing w:after="0" w:line="240" w:lineRule="auto"/>
              <w:jc w:val="center"/>
              <w:rPr>
                <w:color w:val="FFFFFF" w:themeColor="background1"/>
              </w:rPr>
            </w:pPr>
            <w:r w:rsidRPr="00E350E1">
              <w:rPr>
                <w:b/>
                <w:color w:val="FFFFFF" w:themeColor="background1"/>
                <w:sz w:val="16"/>
              </w:rPr>
              <w:t>Curriculum emphasis</w:t>
            </w:r>
          </w:p>
        </w:tc>
        <w:tc>
          <w:tcPr>
            <w:tcW w:w="3107" w:type="dxa"/>
            <w:shd w:val="clear" w:color="auto" w:fill="990033"/>
          </w:tcPr>
          <w:p w14:paraId="4FC2D23E" w14:textId="77777777" w:rsidR="00E350E1" w:rsidRPr="00E350E1" w:rsidRDefault="00E350E1" w:rsidP="00E350E1">
            <w:pPr>
              <w:spacing w:after="0" w:line="240" w:lineRule="auto"/>
              <w:jc w:val="center"/>
              <w:rPr>
                <w:b/>
                <w:color w:val="FFFFFF" w:themeColor="background1"/>
                <w:sz w:val="16"/>
              </w:rPr>
            </w:pPr>
          </w:p>
        </w:tc>
      </w:tr>
      <w:tr w:rsidR="00E350E1" w14:paraId="4061248D" w14:textId="00087782" w:rsidTr="00E350E1">
        <w:trPr>
          <w:cantSplit/>
          <w:jc w:val="center"/>
        </w:trPr>
        <w:tc>
          <w:tcPr>
            <w:tcW w:w="3551" w:type="dxa"/>
            <w:tcMar>
              <w:top w:w="110" w:type="dxa"/>
              <w:left w:w="110" w:type="dxa"/>
              <w:bottom w:w="110" w:type="dxa"/>
              <w:right w:w="110" w:type="dxa"/>
            </w:tcMar>
            <w:vAlign w:val="center"/>
          </w:tcPr>
          <w:p w14:paraId="2ABC7CA5" w14:textId="77777777" w:rsidR="00E350E1" w:rsidRPr="00E350E1" w:rsidRDefault="00E350E1" w:rsidP="00E350E1">
            <w:pPr>
              <w:spacing w:after="0" w:line="240" w:lineRule="auto"/>
              <w:jc w:val="center"/>
              <w:rPr>
                <w:b/>
                <w:bCs/>
              </w:rPr>
            </w:pPr>
            <w:r w:rsidRPr="00E350E1">
              <w:rPr>
                <w:b/>
                <w:bCs/>
                <w:sz w:val="16"/>
              </w:rPr>
              <w:t>Communication and Language</w:t>
            </w:r>
          </w:p>
        </w:tc>
        <w:tc>
          <w:tcPr>
            <w:tcW w:w="3556" w:type="dxa"/>
            <w:tcMar>
              <w:top w:w="110" w:type="dxa"/>
              <w:left w:w="110" w:type="dxa"/>
              <w:bottom w:w="110" w:type="dxa"/>
              <w:right w:w="110" w:type="dxa"/>
            </w:tcMar>
            <w:vAlign w:val="center"/>
          </w:tcPr>
          <w:p w14:paraId="1C067FCA" w14:textId="77777777" w:rsidR="00E350E1" w:rsidRDefault="00E350E1" w:rsidP="00E350E1">
            <w:pPr>
              <w:spacing w:after="0" w:line="240" w:lineRule="auto"/>
              <w:jc w:val="center"/>
            </w:pPr>
            <w:r>
              <w:rPr>
                <w:sz w:val="16"/>
              </w:rPr>
              <w:t>High-quality conversations, listening, storytelling, vocabulary, questioning and language-rich continuous provision.</w:t>
            </w:r>
          </w:p>
        </w:tc>
        <w:tc>
          <w:tcPr>
            <w:tcW w:w="3107" w:type="dxa"/>
          </w:tcPr>
          <w:p w14:paraId="5FDD67AD" w14:textId="77777777" w:rsidR="00E350E1" w:rsidRDefault="00E350E1" w:rsidP="00E350E1">
            <w:pPr>
              <w:spacing w:after="0" w:line="240" w:lineRule="auto"/>
              <w:jc w:val="both"/>
              <w:rPr>
                <w:sz w:val="16"/>
              </w:rPr>
            </w:pPr>
          </w:p>
        </w:tc>
      </w:tr>
      <w:tr w:rsidR="00E350E1" w14:paraId="3ABEFE6B" w14:textId="4BDF538E" w:rsidTr="00E350E1">
        <w:trPr>
          <w:cantSplit/>
          <w:jc w:val="center"/>
        </w:trPr>
        <w:tc>
          <w:tcPr>
            <w:tcW w:w="3551" w:type="dxa"/>
            <w:tcMar>
              <w:top w:w="110" w:type="dxa"/>
              <w:left w:w="110" w:type="dxa"/>
              <w:bottom w:w="110" w:type="dxa"/>
              <w:right w:w="110" w:type="dxa"/>
            </w:tcMar>
            <w:vAlign w:val="center"/>
          </w:tcPr>
          <w:p w14:paraId="69C40997" w14:textId="77777777" w:rsidR="00E350E1" w:rsidRPr="00E350E1" w:rsidRDefault="00E350E1" w:rsidP="00E350E1">
            <w:pPr>
              <w:spacing w:after="0" w:line="240" w:lineRule="auto"/>
              <w:jc w:val="center"/>
              <w:rPr>
                <w:b/>
                <w:bCs/>
              </w:rPr>
            </w:pPr>
            <w:r w:rsidRPr="00E350E1">
              <w:rPr>
                <w:b/>
                <w:bCs/>
                <w:sz w:val="16"/>
              </w:rPr>
              <w:t>Personal, Social and Emotional Development</w:t>
            </w:r>
          </w:p>
        </w:tc>
        <w:tc>
          <w:tcPr>
            <w:tcW w:w="3556" w:type="dxa"/>
            <w:tcMar>
              <w:top w:w="110" w:type="dxa"/>
              <w:left w:w="110" w:type="dxa"/>
              <w:bottom w:w="110" w:type="dxa"/>
              <w:right w:w="110" w:type="dxa"/>
            </w:tcMar>
            <w:vAlign w:val="center"/>
          </w:tcPr>
          <w:p w14:paraId="20B0D3ED" w14:textId="77777777" w:rsidR="00E350E1" w:rsidRDefault="00E350E1" w:rsidP="00E350E1">
            <w:pPr>
              <w:spacing w:after="0" w:line="240" w:lineRule="auto"/>
              <w:jc w:val="center"/>
            </w:pPr>
            <w:r>
              <w:rPr>
                <w:sz w:val="16"/>
              </w:rPr>
              <w:t>Secure relationships, self-regulation, independence, health, friendships, cooperation and respectful conflict resolution.</w:t>
            </w:r>
          </w:p>
        </w:tc>
        <w:tc>
          <w:tcPr>
            <w:tcW w:w="3107" w:type="dxa"/>
          </w:tcPr>
          <w:p w14:paraId="519551CA" w14:textId="77777777" w:rsidR="00E350E1" w:rsidRDefault="00E350E1" w:rsidP="00E350E1">
            <w:pPr>
              <w:spacing w:after="0" w:line="240" w:lineRule="auto"/>
              <w:jc w:val="both"/>
              <w:rPr>
                <w:sz w:val="16"/>
              </w:rPr>
            </w:pPr>
          </w:p>
        </w:tc>
      </w:tr>
      <w:tr w:rsidR="00E350E1" w14:paraId="6AA492A5" w14:textId="686F9F1A" w:rsidTr="00E350E1">
        <w:trPr>
          <w:cantSplit/>
          <w:jc w:val="center"/>
        </w:trPr>
        <w:tc>
          <w:tcPr>
            <w:tcW w:w="3551" w:type="dxa"/>
            <w:tcMar>
              <w:top w:w="110" w:type="dxa"/>
              <w:left w:w="110" w:type="dxa"/>
              <w:bottom w:w="110" w:type="dxa"/>
              <w:right w:w="110" w:type="dxa"/>
            </w:tcMar>
            <w:vAlign w:val="center"/>
          </w:tcPr>
          <w:p w14:paraId="4C33281C" w14:textId="77777777" w:rsidR="00E350E1" w:rsidRPr="00E350E1" w:rsidRDefault="00E350E1" w:rsidP="00E350E1">
            <w:pPr>
              <w:spacing w:after="0" w:line="240" w:lineRule="auto"/>
              <w:jc w:val="center"/>
              <w:rPr>
                <w:b/>
                <w:bCs/>
              </w:rPr>
            </w:pPr>
            <w:r w:rsidRPr="00E350E1">
              <w:rPr>
                <w:b/>
                <w:bCs/>
                <w:sz w:val="16"/>
              </w:rPr>
              <w:t>Physical Development</w:t>
            </w:r>
          </w:p>
        </w:tc>
        <w:tc>
          <w:tcPr>
            <w:tcW w:w="3556" w:type="dxa"/>
            <w:tcMar>
              <w:top w:w="110" w:type="dxa"/>
              <w:left w:w="110" w:type="dxa"/>
              <w:bottom w:w="110" w:type="dxa"/>
              <w:right w:w="110" w:type="dxa"/>
            </w:tcMar>
            <w:vAlign w:val="center"/>
          </w:tcPr>
          <w:p w14:paraId="6196A0D2" w14:textId="77777777" w:rsidR="00E350E1" w:rsidRDefault="00E350E1" w:rsidP="00E350E1">
            <w:pPr>
              <w:spacing w:after="0" w:line="240" w:lineRule="auto"/>
              <w:jc w:val="center"/>
            </w:pPr>
            <w:r>
              <w:rPr>
                <w:sz w:val="16"/>
              </w:rPr>
              <w:t>Core strength, coordination, agility, fine-motor control, healthy choices, self-care and daily outdoor movement.</w:t>
            </w:r>
          </w:p>
        </w:tc>
        <w:tc>
          <w:tcPr>
            <w:tcW w:w="3107" w:type="dxa"/>
          </w:tcPr>
          <w:p w14:paraId="1D3797CB" w14:textId="77777777" w:rsidR="00E350E1" w:rsidRDefault="00E350E1" w:rsidP="00E350E1">
            <w:pPr>
              <w:spacing w:after="0" w:line="240" w:lineRule="auto"/>
              <w:jc w:val="both"/>
              <w:rPr>
                <w:sz w:val="16"/>
              </w:rPr>
            </w:pPr>
          </w:p>
        </w:tc>
      </w:tr>
      <w:tr w:rsidR="00E350E1" w14:paraId="1920363F" w14:textId="78C6F712" w:rsidTr="00E350E1">
        <w:trPr>
          <w:cantSplit/>
          <w:jc w:val="center"/>
        </w:trPr>
        <w:tc>
          <w:tcPr>
            <w:tcW w:w="3551" w:type="dxa"/>
            <w:tcMar>
              <w:top w:w="110" w:type="dxa"/>
              <w:left w:w="110" w:type="dxa"/>
              <w:bottom w:w="110" w:type="dxa"/>
              <w:right w:w="110" w:type="dxa"/>
            </w:tcMar>
            <w:vAlign w:val="center"/>
          </w:tcPr>
          <w:p w14:paraId="469AB588" w14:textId="77777777" w:rsidR="00E350E1" w:rsidRPr="00E350E1" w:rsidRDefault="00E350E1" w:rsidP="00E350E1">
            <w:pPr>
              <w:spacing w:after="0" w:line="240" w:lineRule="auto"/>
              <w:jc w:val="center"/>
              <w:rPr>
                <w:b/>
                <w:bCs/>
              </w:rPr>
            </w:pPr>
            <w:r w:rsidRPr="00E350E1">
              <w:rPr>
                <w:b/>
                <w:bCs/>
                <w:sz w:val="16"/>
              </w:rPr>
              <w:t>Literacy</w:t>
            </w:r>
          </w:p>
        </w:tc>
        <w:tc>
          <w:tcPr>
            <w:tcW w:w="3556" w:type="dxa"/>
            <w:tcMar>
              <w:top w:w="110" w:type="dxa"/>
              <w:left w:w="110" w:type="dxa"/>
              <w:bottom w:w="110" w:type="dxa"/>
              <w:right w:w="110" w:type="dxa"/>
            </w:tcMar>
            <w:vAlign w:val="center"/>
          </w:tcPr>
          <w:p w14:paraId="38330A55" w14:textId="77777777" w:rsidR="00E350E1" w:rsidRDefault="00E350E1" w:rsidP="00E350E1">
            <w:pPr>
              <w:spacing w:after="0" w:line="240" w:lineRule="auto"/>
              <w:jc w:val="center"/>
            </w:pPr>
            <w:proofErr w:type="gramStart"/>
            <w:r>
              <w:rPr>
                <w:sz w:val="16"/>
              </w:rPr>
              <w:t>A love of</w:t>
            </w:r>
            <w:proofErr w:type="gramEnd"/>
            <w:r>
              <w:rPr>
                <w:sz w:val="16"/>
              </w:rPr>
              <w:t xml:space="preserve"> reading, language comprehension, systematic synthetic phonics, word reading, composition and early writing.</w:t>
            </w:r>
          </w:p>
        </w:tc>
        <w:tc>
          <w:tcPr>
            <w:tcW w:w="3107" w:type="dxa"/>
          </w:tcPr>
          <w:p w14:paraId="040173D1" w14:textId="77777777" w:rsidR="00E350E1" w:rsidRDefault="00E350E1" w:rsidP="00E350E1">
            <w:pPr>
              <w:spacing w:after="0" w:line="240" w:lineRule="auto"/>
              <w:jc w:val="both"/>
              <w:rPr>
                <w:sz w:val="16"/>
              </w:rPr>
            </w:pPr>
          </w:p>
        </w:tc>
      </w:tr>
      <w:tr w:rsidR="00E350E1" w14:paraId="72EFC080" w14:textId="46C4B938" w:rsidTr="00E350E1">
        <w:trPr>
          <w:cantSplit/>
          <w:jc w:val="center"/>
        </w:trPr>
        <w:tc>
          <w:tcPr>
            <w:tcW w:w="3551" w:type="dxa"/>
            <w:tcMar>
              <w:top w:w="110" w:type="dxa"/>
              <w:left w:w="110" w:type="dxa"/>
              <w:bottom w:w="110" w:type="dxa"/>
              <w:right w:w="110" w:type="dxa"/>
            </w:tcMar>
            <w:vAlign w:val="center"/>
          </w:tcPr>
          <w:p w14:paraId="03CDE0CA" w14:textId="77777777" w:rsidR="00E350E1" w:rsidRPr="00E350E1" w:rsidRDefault="00E350E1" w:rsidP="00E350E1">
            <w:pPr>
              <w:spacing w:after="0" w:line="240" w:lineRule="auto"/>
              <w:jc w:val="center"/>
              <w:rPr>
                <w:b/>
                <w:bCs/>
              </w:rPr>
            </w:pPr>
            <w:r w:rsidRPr="00E350E1">
              <w:rPr>
                <w:b/>
                <w:bCs/>
                <w:sz w:val="16"/>
              </w:rPr>
              <w:t>Mathematics</w:t>
            </w:r>
          </w:p>
        </w:tc>
        <w:tc>
          <w:tcPr>
            <w:tcW w:w="3556" w:type="dxa"/>
            <w:tcMar>
              <w:top w:w="110" w:type="dxa"/>
              <w:left w:w="110" w:type="dxa"/>
              <w:bottom w:w="110" w:type="dxa"/>
              <w:right w:w="110" w:type="dxa"/>
            </w:tcMar>
            <w:vAlign w:val="center"/>
          </w:tcPr>
          <w:p w14:paraId="0C3546F4" w14:textId="77777777" w:rsidR="00E350E1" w:rsidRDefault="00E350E1" w:rsidP="00E350E1">
            <w:pPr>
              <w:spacing w:after="0" w:line="240" w:lineRule="auto"/>
              <w:jc w:val="center"/>
            </w:pPr>
            <w:r>
              <w:rPr>
                <w:sz w:val="16"/>
              </w:rPr>
              <w:t>Secure number sense, patterns, comparison, spatial reasoning, shape and measure through meaningful practice and talk.</w:t>
            </w:r>
          </w:p>
        </w:tc>
        <w:tc>
          <w:tcPr>
            <w:tcW w:w="3107" w:type="dxa"/>
          </w:tcPr>
          <w:p w14:paraId="04027E34" w14:textId="77777777" w:rsidR="00E350E1" w:rsidRDefault="00E350E1" w:rsidP="00E350E1">
            <w:pPr>
              <w:spacing w:after="0" w:line="240" w:lineRule="auto"/>
              <w:jc w:val="both"/>
              <w:rPr>
                <w:sz w:val="16"/>
              </w:rPr>
            </w:pPr>
          </w:p>
        </w:tc>
      </w:tr>
      <w:tr w:rsidR="00E350E1" w14:paraId="07FF0CF0" w14:textId="6EB030BC" w:rsidTr="00E350E1">
        <w:trPr>
          <w:cantSplit/>
          <w:jc w:val="center"/>
        </w:trPr>
        <w:tc>
          <w:tcPr>
            <w:tcW w:w="3551" w:type="dxa"/>
            <w:tcMar>
              <w:top w:w="110" w:type="dxa"/>
              <w:left w:w="110" w:type="dxa"/>
              <w:bottom w:w="110" w:type="dxa"/>
              <w:right w:w="110" w:type="dxa"/>
            </w:tcMar>
            <w:vAlign w:val="center"/>
          </w:tcPr>
          <w:p w14:paraId="72B8E1BD" w14:textId="77777777" w:rsidR="00E350E1" w:rsidRPr="00E350E1" w:rsidRDefault="00E350E1" w:rsidP="00E350E1">
            <w:pPr>
              <w:spacing w:after="0" w:line="240" w:lineRule="auto"/>
              <w:jc w:val="center"/>
              <w:rPr>
                <w:b/>
                <w:bCs/>
              </w:rPr>
            </w:pPr>
            <w:r w:rsidRPr="00E350E1">
              <w:rPr>
                <w:b/>
                <w:bCs/>
                <w:sz w:val="16"/>
              </w:rPr>
              <w:t>Understanding the World</w:t>
            </w:r>
          </w:p>
        </w:tc>
        <w:tc>
          <w:tcPr>
            <w:tcW w:w="3556" w:type="dxa"/>
            <w:tcMar>
              <w:top w:w="110" w:type="dxa"/>
              <w:left w:w="110" w:type="dxa"/>
              <w:bottom w:w="110" w:type="dxa"/>
              <w:right w:w="110" w:type="dxa"/>
            </w:tcMar>
            <w:vAlign w:val="center"/>
          </w:tcPr>
          <w:p w14:paraId="39B8F796" w14:textId="77777777" w:rsidR="00E350E1" w:rsidRDefault="00E350E1" w:rsidP="00E350E1">
            <w:pPr>
              <w:spacing w:after="0" w:line="240" w:lineRule="auto"/>
              <w:jc w:val="center"/>
            </w:pPr>
            <w:r>
              <w:rPr>
                <w:sz w:val="16"/>
              </w:rPr>
              <w:t>People, communities, culture, the natural world, past and present, technology and first-hand experiences.</w:t>
            </w:r>
          </w:p>
        </w:tc>
        <w:tc>
          <w:tcPr>
            <w:tcW w:w="3107" w:type="dxa"/>
          </w:tcPr>
          <w:p w14:paraId="784A7DB3" w14:textId="77777777" w:rsidR="00E350E1" w:rsidRDefault="00E350E1" w:rsidP="00E350E1">
            <w:pPr>
              <w:spacing w:after="0" w:line="240" w:lineRule="auto"/>
              <w:jc w:val="both"/>
              <w:rPr>
                <w:sz w:val="16"/>
              </w:rPr>
            </w:pPr>
          </w:p>
        </w:tc>
      </w:tr>
      <w:tr w:rsidR="00E350E1" w14:paraId="77A7E9C5" w14:textId="5CC54153" w:rsidTr="00E350E1">
        <w:trPr>
          <w:cantSplit/>
          <w:jc w:val="center"/>
        </w:trPr>
        <w:tc>
          <w:tcPr>
            <w:tcW w:w="3551" w:type="dxa"/>
            <w:tcMar>
              <w:top w:w="110" w:type="dxa"/>
              <w:left w:w="110" w:type="dxa"/>
              <w:bottom w:w="110" w:type="dxa"/>
              <w:right w:w="110" w:type="dxa"/>
            </w:tcMar>
            <w:vAlign w:val="center"/>
          </w:tcPr>
          <w:p w14:paraId="5EA005B0" w14:textId="77777777" w:rsidR="00E350E1" w:rsidRPr="00E350E1" w:rsidRDefault="00E350E1" w:rsidP="00E350E1">
            <w:pPr>
              <w:spacing w:after="0" w:line="240" w:lineRule="auto"/>
              <w:jc w:val="center"/>
              <w:rPr>
                <w:b/>
                <w:bCs/>
              </w:rPr>
            </w:pPr>
            <w:r w:rsidRPr="00E350E1">
              <w:rPr>
                <w:b/>
                <w:bCs/>
                <w:sz w:val="16"/>
              </w:rPr>
              <w:t>Expressive Arts and Design</w:t>
            </w:r>
          </w:p>
        </w:tc>
        <w:tc>
          <w:tcPr>
            <w:tcW w:w="3556" w:type="dxa"/>
            <w:tcMar>
              <w:top w:w="110" w:type="dxa"/>
              <w:left w:w="110" w:type="dxa"/>
              <w:bottom w:w="110" w:type="dxa"/>
              <w:right w:w="110" w:type="dxa"/>
            </w:tcMar>
            <w:vAlign w:val="center"/>
          </w:tcPr>
          <w:p w14:paraId="3C071B1D" w14:textId="77777777" w:rsidR="00E350E1" w:rsidRDefault="00E350E1" w:rsidP="00E350E1">
            <w:pPr>
              <w:spacing w:after="0" w:line="240" w:lineRule="auto"/>
              <w:jc w:val="center"/>
            </w:pPr>
            <w:r>
              <w:rPr>
                <w:sz w:val="16"/>
              </w:rPr>
              <w:t>Creativity, imagination, music, movement, materials, performance and reflection on what children hear, see and make.</w:t>
            </w:r>
          </w:p>
        </w:tc>
        <w:tc>
          <w:tcPr>
            <w:tcW w:w="3107" w:type="dxa"/>
          </w:tcPr>
          <w:p w14:paraId="1667EC64" w14:textId="77777777" w:rsidR="00E350E1" w:rsidRDefault="00E350E1" w:rsidP="00E350E1">
            <w:pPr>
              <w:spacing w:after="0" w:line="240" w:lineRule="auto"/>
              <w:jc w:val="both"/>
              <w:rPr>
                <w:sz w:val="16"/>
              </w:rPr>
            </w:pPr>
          </w:p>
        </w:tc>
      </w:tr>
    </w:tbl>
    <w:p w14:paraId="4514A8A2" w14:textId="77777777" w:rsidR="00E350E1" w:rsidRDefault="00E350E1" w:rsidP="00E350E1">
      <w:pPr>
        <w:spacing w:after="0" w:line="240" w:lineRule="auto"/>
        <w:jc w:val="both"/>
      </w:pPr>
    </w:p>
    <w:p w14:paraId="7FC01A48" w14:textId="2B7BBD29" w:rsidR="004137D3" w:rsidRDefault="007E2A02" w:rsidP="00E350E1">
      <w:pPr>
        <w:spacing w:after="0" w:line="240" w:lineRule="auto"/>
        <w:jc w:val="both"/>
      </w:pPr>
      <w:r>
        <w:t>The curriculum reflects the school community and wider world, avoids stereotypes and develops cultural capital. It includes high-quality texts, local visits, visitors, celebrations, outdoor learning, OPAL play, safety education and opportunities to perform, create, explain and revisit learning.</w:t>
      </w:r>
    </w:p>
    <w:p w14:paraId="4F73022C" w14:textId="77777777" w:rsidR="00E350E1" w:rsidRDefault="00E350E1" w:rsidP="00E350E1">
      <w:pPr>
        <w:spacing w:after="0" w:line="240" w:lineRule="auto"/>
        <w:jc w:val="both"/>
      </w:pPr>
    </w:p>
    <w:p w14:paraId="07BD35C5" w14:textId="77777777" w:rsidR="004137D3" w:rsidRPr="00E350E1" w:rsidRDefault="007E2A02" w:rsidP="00E350E1">
      <w:pPr>
        <w:pStyle w:val="Heading1"/>
        <w:spacing w:before="0" w:after="0" w:line="240" w:lineRule="auto"/>
        <w:jc w:val="both"/>
        <w:rPr>
          <w:color w:val="990033"/>
        </w:rPr>
      </w:pPr>
      <w:r w:rsidRPr="00E350E1">
        <w:rPr>
          <w:color w:val="990033"/>
        </w:rPr>
        <w:t>5. Teaching, learning and enabling environments</w:t>
      </w:r>
    </w:p>
    <w:p w14:paraId="00C4728E" w14:textId="77777777" w:rsidR="004137D3" w:rsidRDefault="007E2A02" w:rsidP="00E350E1">
      <w:pPr>
        <w:spacing w:after="0" w:line="240" w:lineRule="auto"/>
        <w:jc w:val="both"/>
      </w:pPr>
      <w:r>
        <w:t>Practitioners combine explicit teaching, modelling, guided practice, responsive interaction and child-initiated play. Planning is flexible and informed by curriculum progression, children’s interests, formative assessment and identified gaps. Topics support coherence but do not replace clear curricular goals.</w:t>
      </w:r>
    </w:p>
    <w:p w14:paraId="0B6B569B" w14:textId="77777777" w:rsidR="004137D3" w:rsidRDefault="007E2A02" w:rsidP="00E350E1">
      <w:pPr>
        <w:pStyle w:val="ListBullet"/>
        <w:spacing w:after="0" w:line="240" w:lineRule="auto"/>
        <w:jc w:val="both"/>
      </w:pPr>
      <w:r>
        <w:t>Playing and exploring: children investigate, experience and have a go.</w:t>
      </w:r>
    </w:p>
    <w:p w14:paraId="2FE62172" w14:textId="77777777" w:rsidR="004137D3" w:rsidRDefault="007E2A02" w:rsidP="00E350E1">
      <w:pPr>
        <w:pStyle w:val="ListBullet"/>
        <w:spacing w:after="0" w:line="240" w:lineRule="auto"/>
        <w:jc w:val="both"/>
      </w:pPr>
      <w:r>
        <w:t>Active learning: children concentrate, persist and take satisfaction from achievement.</w:t>
      </w:r>
    </w:p>
    <w:p w14:paraId="2A9DED0B" w14:textId="77777777" w:rsidR="004137D3" w:rsidRDefault="007E2A02" w:rsidP="00E350E1">
      <w:pPr>
        <w:pStyle w:val="ListBullet"/>
        <w:spacing w:after="0" w:line="240" w:lineRule="auto"/>
        <w:jc w:val="both"/>
      </w:pPr>
      <w:r>
        <w:t>Creating and thinking critically: children develop ideas, make connections and choose strategies.</w:t>
      </w:r>
    </w:p>
    <w:p w14:paraId="6B912303" w14:textId="77777777" w:rsidR="00E350E1" w:rsidRDefault="00E350E1" w:rsidP="00E350E1">
      <w:pPr>
        <w:spacing w:after="0" w:line="240" w:lineRule="auto"/>
        <w:jc w:val="both"/>
      </w:pPr>
    </w:p>
    <w:p w14:paraId="079B79EE" w14:textId="46F97883" w:rsidR="004137D3" w:rsidRDefault="007E2A02" w:rsidP="00E350E1">
      <w:pPr>
        <w:spacing w:after="0" w:line="240" w:lineRule="auto"/>
        <w:jc w:val="both"/>
      </w:pPr>
      <w:r>
        <w:t>Adults extend language and thinking, introduce precise vocabulary, model possibilities, notice misconceptions and know when to step back. Continuous provision is intentionally resourced and revisited so that children practise and deepen learning. Daily outdoor access is provided, with reasonable adjustments to enable participation.</w:t>
      </w:r>
    </w:p>
    <w:p w14:paraId="245D0DA7" w14:textId="77777777" w:rsidR="00E350E1" w:rsidRDefault="00E350E1" w:rsidP="00E350E1">
      <w:pPr>
        <w:spacing w:after="0" w:line="240" w:lineRule="auto"/>
        <w:jc w:val="both"/>
      </w:pPr>
    </w:p>
    <w:p w14:paraId="72A160C2" w14:textId="77777777" w:rsidR="004137D3" w:rsidRPr="00E350E1" w:rsidRDefault="007E2A02" w:rsidP="00E350E1">
      <w:pPr>
        <w:pStyle w:val="Heading1"/>
        <w:spacing w:before="0" w:after="0" w:line="240" w:lineRule="auto"/>
        <w:jc w:val="both"/>
        <w:rPr>
          <w:color w:val="990033"/>
        </w:rPr>
      </w:pPr>
      <w:r w:rsidRPr="00E350E1">
        <w:rPr>
          <w:color w:val="990033"/>
        </w:rPr>
        <w:t>6. Inclusion, SEND, equality and EAL</w:t>
      </w:r>
    </w:p>
    <w:p w14:paraId="3409EB00" w14:textId="77777777" w:rsidR="004137D3" w:rsidRDefault="007E2A02" w:rsidP="00E350E1">
      <w:pPr>
        <w:spacing w:after="0" w:line="240" w:lineRule="auto"/>
        <w:jc w:val="both"/>
      </w:pPr>
      <w:r>
        <w:t>The school identifies emerging needs early and uses a graduated approach. The SENDCo works with practitioners, parents and external professionals. Individual support complements, rather than narrows, access to the full curriculum. Reasonable adjustments, auxiliary aids, visual support, communication systems and adapted environments are planned and reviewed.</w:t>
      </w:r>
    </w:p>
    <w:p w14:paraId="7B892C3F" w14:textId="77777777" w:rsidR="004137D3" w:rsidRDefault="007E2A02" w:rsidP="00E350E1">
      <w:pPr>
        <w:pStyle w:val="ListBullet"/>
        <w:spacing w:after="0" w:line="240" w:lineRule="auto"/>
        <w:jc w:val="both"/>
      </w:pPr>
      <w:r>
        <w:t>Children with EAL are supported to use and develop their home language as well as English. Staff assess skills across languages where possible and distinguish additional-language development from SEND.</w:t>
      </w:r>
    </w:p>
    <w:p w14:paraId="58737781" w14:textId="77777777" w:rsidR="004137D3" w:rsidRDefault="007E2A02" w:rsidP="00E350E1">
      <w:pPr>
        <w:pStyle w:val="ListBullet"/>
        <w:spacing w:after="0" w:line="240" w:lineRule="auto"/>
        <w:jc w:val="both"/>
      </w:pPr>
      <w:r>
        <w:t>No child is disadvantaged because of disability, race, religion or belief, sex, gender reassignment, family background, home language, socio-economic circumstances or any other relevant characteristic.</w:t>
      </w:r>
    </w:p>
    <w:p w14:paraId="60BC6B33" w14:textId="77777777" w:rsidR="004137D3" w:rsidRDefault="007E2A02" w:rsidP="00E350E1">
      <w:pPr>
        <w:pStyle w:val="ListBullet"/>
        <w:spacing w:after="0" w:line="240" w:lineRule="auto"/>
        <w:jc w:val="both"/>
      </w:pPr>
      <w:r>
        <w:t>The curriculum positively represents diverse children, families, cultures, faiths, disabilities and contributions in an age-appropriate way.</w:t>
      </w:r>
    </w:p>
    <w:p w14:paraId="37696D7A" w14:textId="77777777" w:rsidR="004137D3" w:rsidRDefault="007E2A02" w:rsidP="00E350E1">
      <w:pPr>
        <w:pStyle w:val="ListBullet"/>
        <w:spacing w:after="0" w:line="240" w:lineRule="auto"/>
        <w:jc w:val="both"/>
      </w:pPr>
      <w:r>
        <w:t>Where concerns about development or welfare arise, staff act promptly, discuss with parents unless safeguarding prevents this, and seek specialist support.</w:t>
      </w:r>
    </w:p>
    <w:p w14:paraId="3EE8C495" w14:textId="77777777" w:rsidR="00E350E1" w:rsidRPr="00E350E1" w:rsidRDefault="00E350E1" w:rsidP="00E350E1">
      <w:pPr>
        <w:pStyle w:val="ListBullet"/>
        <w:numPr>
          <w:ilvl w:val="0"/>
          <w:numId w:val="0"/>
        </w:numPr>
        <w:spacing w:after="0" w:line="240" w:lineRule="auto"/>
        <w:ind w:left="360"/>
        <w:jc w:val="both"/>
        <w:rPr>
          <w:color w:val="990033"/>
        </w:rPr>
      </w:pPr>
    </w:p>
    <w:p w14:paraId="6299B503" w14:textId="77777777" w:rsidR="004137D3" w:rsidRPr="00E350E1" w:rsidRDefault="007E2A02" w:rsidP="00E350E1">
      <w:pPr>
        <w:pStyle w:val="Heading1"/>
        <w:spacing w:before="0" w:after="0" w:line="240" w:lineRule="auto"/>
        <w:jc w:val="both"/>
        <w:rPr>
          <w:color w:val="990033"/>
        </w:rPr>
      </w:pPr>
      <w:r w:rsidRPr="00E350E1">
        <w:rPr>
          <w:color w:val="990033"/>
        </w:rPr>
        <w:t>7. Assessment and transition</w:t>
      </w:r>
    </w:p>
    <w:p w14:paraId="3DC2302C" w14:textId="77777777" w:rsidR="004137D3" w:rsidRDefault="007E2A02" w:rsidP="00E350E1">
      <w:pPr>
        <w:spacing w:after="0" w:line="240" w:lineRule="auto"/>
        <w:jc w:val="both"/>
      </w:pPr>
      <w:r>
        <w:t>Assessment is proportionate, purposeful and rooted in practitioners’ knowledge of children. It should not create excessive paperwork or remove adults from interaction. Staff use observation, conversation, work, play and information from families to identify what children know, can do and need next. Evidence Me may support communication and selected evidence, but routine collection of large quantities of photographs or observations is not required.</w:t>
      </w:r>
    </w:p>
    <w:p w14:paraId="2ACC655E" w14:textId="77777777" w:rsidR="00E350E1" w:rsidRDefault="00E350E1" w:rsidP="00E350E1">
      <w:pPr>
        <w:spacing w:after="0" w:line="240" w:lineRule="auto"/>
        <w:jc w:val="both"/>
      </w:pPr>
    </w:p>
    <w:p w14:paraId="5DBEDA08" w14:textId="77777777" w:rsidR="004137D3" w:rsidRPr="00E350E1" w:rsidRDefault="007E2A02" w:rsidP="00E350E1">
      <w:pPr>
        <w:pStyle w:val="Heading2"/>
        <w:spacing w:before="0" w:after="0" w:line="240" w:lineRule="auto"/>
        <w:jc w:val="both"/>
        <w:rPr>
          <w:color w:val="990033"/>
        </w:rPr>
      </w:pPr>
      <w:r w:rsidRPr="00E350E1">
        <w:rPr>
          <w:color w:val="990033"/>
        </w:rPr>
        <w:t>Reception Baseline Assessment</w:t>
      </w:r>
    </w:p>
    <w:p w14:paraId="4EC9FADC" w14:textId="35A9BBE4" w:rsidR="00E350E1" w:rsidRDefault="007E2A02" w:rsidP="00E350E1">
      <w:pPr>
        <w:spacing w:after="0" w:line="240" w:lineRule="auto"/>
        <w:jc w:val="both"/>
      </w:pPr>
      <w:r>
        <w:t>The statutory Reception Baseline Assessment is administered within the first six weeks of each child starting Reception, following current administration guidance. It supports national progress measures and is not used as a formative, diagnostic or pass/fail assessment. Narrative information may support teacher knowledge, but numerical scores are not shared with school or parents.</w:t>
      </w:r>
    </w:p>
    <w:p w14:paraId="67FB48C5" w14:textId="77777777" w:rsidR="00E350E1" w:rsidRDefault="00E350E1" w:rsidP="00E350E1">
      <w:pPr>
        <w:spacing w:after="0" w:line="240" w:lineRule="auto"/>
        <w:jc w:val="both"/>
      </w:pPr>
    </w:p>
    <w:p w14:paraId="2C3E9DEA" w14:textId="77777777" w:rsidR="004137D3" w:rsidRPr="00E350E1" w:rsidRDefault="007E2A02" w:rsidP="00E350E1">
      <w:pPr>
        <w:pStyle w:val="Heading2"/>
        <w:spacing w:before="0" w:after="0" w:line="240" w:lineRule="auto"/>
        <w:jc w:val="both"/>
        <w:rPr>
          <w:color w:val="990033"/>
        </w:rPr>
      </w:pPr>
      <w:r w:rsidRPr="00E350E1">
        <w:rPr>
          <w:color w:val="990033"/>
        </w:rPr>
        <w:t>EYFS Profile</w:t>
      </w:r>
    </w:p>
    <w:p w14:paraId="793CE7B5" w14:textId="77777777" w:rsidR="004137D3" w:rsidRDefault="007E2A02" w:rsidP="00E350E1">
      <w:pPr>
        <w:spacing w:after="0" w:line="240" w:lineRule="auto"/>
        <w:jc w:val="both"/>
      </w:pPr>
      <w:r>
        <w:t>In the final term of the academic year in which a child reaches age five, the EYFS Profile is completed no later than 30 June unless an exemption applies. Each Early Learning Goal is judged as “expected” or “emerging” using professional knowledge. Results are shared with parents, Year 1 teachers and the Local Authority as required. Transition includes the child’s strengths, needs, interests, effective strategies, safeguarding information and reasonable adjustments.</w:t>
      </w:r>
    </w:p>
    <w:p w14:paraId="28E55AB7" w14:textId="77777777" w:rsidR="00E350E1" w:rsidRDefault="00E350E1" w:rsidP="00E350E1">
      <w:pPr>
        <w:spacing w:after="0" w:line="240" w:lineRule="auto"/>
        <w:jc w:val="both"/>
      </w:pPr>
    </w:p>
    <w:p w14:paraId="3091F275" w14:textId="77777777" w:rsidR="004137D3" w:rsidRDefault="007E2A02" w:rsidP="00E350E1">
      <w:pPr>
        <w:spacing w:after="0" w:line="240" w:lineRule="auto"/>
        <w:jc w:val="both"/>
      </w:pPr>
      <w:r>
        <w:t xml:space="preserve">Moderation is used to strengthen consistency and professional dialogue, not to generate unnecessary evidence. Internal moderation takes place across the </w:t>
      </w:r>
      <w:proofErr w:type="gramStart"/>
      <w:r>
        <w:t>year</w:t>
      </w:r>
      <w:proofErr w:type="gramEnd"/>
      <w:r>
        <w:t xml:space="preserve"> and the school participates in Local Authority activity where required.</w:t>
      </w:r>
    </w:p>
    <w:p w14:paraId="06DB2807" w14:textId="77777777" w:rsidR="00E350E1" w:rsidRDefault="00E350E1" w:rsidP="00E350E1">
      <w:pPr>
        <w:spacing w:after="0" w:line="240" w:lineRule="auto"/>
        <w:jc w:val="both"/>
      </w:pPr>
    </w:p>
    <w:p w14:paraId="6A0F34F7" w14:textId="77777777" w:rsidR="004137D3" w:rsidRPr="00E350E1" w:rsidRDefault="007E2A02" w:rsidP="00E350E1">
      <w:pPr>
        <w:pStyle w:val="Heading1"/>
        <w:spacing w:before="0" w:after="0" w:line="240" w:lineRule="auto"/>
        <w:jc w:val="both"/>
        <w:rPr>
          <w:color w:val="990033"/>
        </w:rPr>
      </w:pPr>
      <w:r w:rsidRPr="00E350E1">
        <w:rPr>
          <w:color w:val="990033"/>
        </w:rPr>
        <w:t>8. Partnership with parents and key-person approach</w:t>
      </w:r>
    </w:p>
    <w:p w14:paraId="646FC5FD" w14:textId="77777777" w:rsidR="004137D3" w:rsidRDefault="007E2A02" w:rsidP="00E350E1">
      <w:pPr>
        <w:spacing w:after="0" w:line="240" w:lineRule="auto"/>
        <w:jc w:val="both"/>
      </w:pPr>
      <w:r>
        <w:t>Parents and carers are children’s first educators. The school provides regular two-way communication, accessible information and opportunities to contribute to assessment, support plans and transition. Each child is assigned a key person who helps the child settle, tailors care, builds relationships with the family and supports access to specialist help where appropriate.</w:t>
      </w:r>
    </w:p>
    <w:p w14:paraId="2F0B6815" w14:textId="77777777" w:rsidR="004137D3" w:rsidRDefault="007E2A02" w:rsidP="00E350E1">
      <w:pPr>
        <w:pStyle w:val="ListBullet"/>
        <w:spacing w:after="0" w:line="240" w:lineRule="auto"/>
        <w:jc w:val="both"/>
      </w:pPr>
      <w:r>
        <w:t>Families receive information about routines, curriculum, staffing, food, SEND support, policies, emergency arrangements and how to share learning at home.</w:t>
      </w:r>
    </w:p>
    <w:p w14:paraId="63A4BA0E" w14:textId="77777777" w:rsidR="004137D3" w:rsidRDefault="007E2A02" w:rsidP="00E350E1">
      <w:pPr>
        <w:pStyle w:val="ListBullet"/>
        <w:spacing w:after="0" w:line="240" w:lineRule="auto"/>
        <w:jc w:val="both"/>
      </w:pPr>
      <w:r>
        <w:t>Emergency contact information is maintained and, where possible, more than two emergency contact numbers are held.</w:t>
      </w:r>
    </w:p>
    <w:p w14:paraId="41828F6A" w14:textId="77777777" w:rsidR="004137D3" w:rsidRDefault="007E2A02" w:rsidP="00E350E1">
      <w:pPr>
        <w:pStyle w:val="ListBullet"/>
        <w:spacing w:after="0" w:line="240" w:lineRule="auto"/>
        <w:jc w:val="both"/>
      </w:pPr>
      <w:r>
        <w:t>Children are released only to people explicitly authorised by parents or carers, subject to safeguarding and legal restrictions.</w:t>
      </w:r>
    </w:p>
    <w:p w14:paraId="48C4B7AA" w14:textId="77777777" w:rsidR="004137D3" w:rsidRDefault="007E2A02" w:rsidP="00E350E1">
      <w:pPr>
        <w:pStyle w:val="ListBullet"/>
        <w:spacing w:after="0" w:line="240" w:lineRule="auto"/>
        <w:jc w:val="both"/>
      </w:pPr>
      <w:r>
        <w:t>Concerns and complaints are handled respectfully and through the school’s published procedures.</w:t>
      </w:r>
    </w:p>
    <w:p w14:paraId="008B6BF6" w14:textId="77777777" w:rsidR="00E350E1" w:rsidRDefault="00E350E1" w:rsidP="00E350E1">
      <w:pPr>
        <w:pStyle w:val="ListBullet"/>
        <w:numPr>
          <w:ilvl w:val="0"/>
          <w:numId w:val="0"/>
        </w:numPr>
        <w:spacing w:after="0" w:line="240" w:lineRule="auto"/>
        <w:ind w:left="360"/>
        <w:jc w:val="both"/>
      </w:pPr>
    </w:p>
    <w:p w14:paraId="3DC6CCA6" w14:textId="77777777" w:rsidR="004137D3" w:rsidRPr="00E350E1" w:rsidRDefault="007E2A02" w:rsidP="00E350E1">
      <w:pPr>
        <w:pStyle w:val="Heading1"/>
        <w:spacing w:before="0" w:after="0" w:line="240" w:lineRule="auto"/>
        <w:jc w:val="both"/>
        <w:rPr>
          <w:color w:val="990033"/>
        </w:rPr>
      </w:pPr>
      <w:r w:rsidRPr="00E350E1">
        <w:rPr>
          <w:color w:val="990033"/>
        </w:rPr>
        <w:t>9. Safeguarding and child protection</w:t>
      </w:r>
    </w:p>
    <w:p w14:paraId="0EA5D89F" w14:textId="77777777" w:rsidR="004137D3" w:rsidRDefault="007E2A02" w:rsidP="00E350E1">
      <w:pPr>
        <w:spacing w:after="0" w:line="240" w:lineRule="auto"/>
        <w:jc w:val="both"/>
      </w:pPr>
      <w:r>
        <w:t>The school implements its safeguarding and child-protection policy in line with local safeguarding-partner procedures, Keeping Children Safe in Education 2026, Working Together and the Prevent duty. The policy covers concerns about children, allegations against adults, safer recruitment, training, and use of mobile phones, cameras and devices.</w:t>
      </w:r>
    </w:p>
    <w:p w14:paraId="0B73F6D9" w14:textId="77777777" w:rsidR="004137D3" w:rsidRDefault="007E2A02" w:rsidP="00E350E1">
      <w:pPr>
        <w:pStyle w:val="ListBullet"/>
        <w:spacing w:after="0" w:line="240" w:lineRule="auto"/>
        <w:jc w:val="both"/>
      </w:pPr>
      <w:r>
        <w:t>Any concern about a child is reported immediately to the DSL or deputy and recorded in accordance with school procedure. Urgent concerns are referred to children’s social care and, in emergencies, police.</w:t>
      </w:r>
    </w:p>
    <w:p w14:paraId="7AD1A750" w14:textId="77777777" w:rsidR="004137D3" w:rsidRDefault="007E2A02" w:rsidP="00E350E1">
      <w:pPr>
        <w:pStyle w:val="ListBullet"/>
        <w:spacing w:after="0" w:line="240" w:lineRule="auto"/>
        <w:jc w:val="both"/>
      </w:pPr>
      <w:r>
        <w:t>Whistleblowing arrangements apply to employees, students, apprentices and volunteers. Staff know internal and external reporting routes.</w:t>
      </w:r>
    </w:p>
    <w:p w14:paraId="580CA903" w14:textId="77777777" w:rsidR="004137D3" w:rsidRDefault="007E2A02" w:rsidP="00E350E1">
      <w:pPr>
        <w:pStyle w:val="ListBullet"/>
        <w:spacing w:after="0" w:line="240" w:lineRule="auto"/>
        <w:jc w:val="both"/>
      </w:pPr>
      <w:r>
        <w:t>Registered provision notifies Ofsted of allegations of harm or abuse by anyone living, working or looking after children at the premises, and action taken, as soon as reasonably practicable and within 14 days.</w:t>
      </w:r>
    </w:p>
    <w:p w14:paraId="78BCC927" w14:textId="77777777" w:rsidR="004137D3" w:rsidRDefault="007E2A02" w:rsidP="00E350E1">
      <w:pPr>
        <w:pStyle w:val="ListBullet"/>
        <w:spacing w:after="0" w:line="240" w:lineRule="auto"/>
        <w:jc w:val="both"/>
      </w:pPr>
      <w:r>
        <w:t>Low-level concerns and allegations about adults are managed under KCSIE and school procedure.</w:t>
      </w:r>
    </w:p>
    <w:p w14:paraId="7D7DE10A" w14:textId="77777777" w:rsidR="004137D3" w:rsidRDefault="007E2A02" w:rsidP="00E350E1">
      <w:pPr>
        <w:pStyle w:val="ListBullet"/>
        <w:spacing w:after="0" w:line="240" w:lineRule="auto"/>
        <w:jc w:val="both"/>
      </w:pPr>
      <w:r>
        <w:t>Safeguarding arrangements are monitored in practice, not only through policy compliance.</w:t>
      </w:r>
    </w:p>
    <w:p w14:paraId="05B00DFB" w14:textId="77777777" w:rsidR="00E350E1" w:rsidRDefault="00E350E1" w:rsidP="00E350E1">
      <w:pPr>
        <w:pStyle w:val="ListBullet"/>
        <w:numPr>
          <w:ilvl w:val="0"/>
          <w:numId w:val="0"/>
        </w:numPr>
        <w:spacing w:after="0" w:line="240" w:lineRule="auto"/>
        <w:ind w:left="360"/>
        <w:jc w:val="both"/>
      </w:pPr>
    </w:p>
    <w:p w14:paraId="612F30D8" w14:textId="77777777" w:rsidR="004137D3" w:rsidRPr="00E350E1" w:rsidRDefault="007E2A02" w:rsidP="00E350E1">
      <w:pPr>
        <w:pStyle w:val="Heading1"/>
        <w:spacing w:before="0" w:after="0" w:line="240" w:lineRule="auto"/>
        <w:jc w:val="both"/>
        <w:rPr>
          <w:color w:val="990033"/>
        </w:rPr>
      </w:pPr>
      <w:r w:rsidRPr="00E350E1">
        <w:rPr>
          <w:color w:val="990033"/>
        </w:rPr>
        <w:t>10. Safer recruitment, suitability and staff development</w:t>
      </w:r>
    </w:p>
    <w:p w14:paraId="6A71C42E" w14:textId="77777777" w:rsidR="004137D3" w:rsidRDefault="007E2A02" w:rsidP="00E350E1">
      <w:pPr>
        <w:spacing w:after="0" w:line="240" w:lineRule="auto"/>
        <w:jc w:val="both"/>
      </w:pPr>
      <w:r>
        <w:t>The school follows safer-recruitment law, KCSIE and the 2026 EYFS requirements. At least one written reference is obtained before recruitment for staff, students and volunteers; open references are not accepted and discrepancies are resolved. Required identity, qualification, overseas, enhanced DBS and barred-list checks are completed and recorded.</w:t>
      </w:r>
    </w:p>
    <w:p w14:paraId="29800043" w14:textId="77777777" w:rsidR="004137D3" w:rsidRDefault="007E2A02" w:rsidP="00E350E1">
      <w:pPr>
        <w:pStyle w:val="ListBullet"/>
        <w:spacing w:after="0" w:line="240" w:lineRule="auto"/>
        <w:jc w:val="both"/>
      </w:pPr>
      <w:r>
        <w:t>New employees and volunteers must not begin work or volunteering until the required enhanced criminal-record and barred-list check has been received, subject only to the limited occasional supervised volunteer exception in the framework.</w:t>
      </w:r>
    </w:p>
    <w:p w14:paraId="2E96E53B" w14:textId="77777777" w:rsidR="004137D3" w:rsidRDefault="007E2A02" w:rsidP="00E350E1">
      <w:pPr>
        <w:pStyle w:val="ListBullet"/>
        <w:spacing w:after="0" w:line="240" w:lineRule="auto"/>
        <w:jc w:val="both"/>
      </w:pPr>
      <w:r>
        <w:t>All persons aged 16 or over working directly with children must have the required checks. Unchecked people must never have unsupervised contact.</w:t>
      </w:r>
    </w:p>
    <w:p w14:paraId="6DE4C892" w14:textId="77777777" w:rsidR="004137D3" w:rsidRDefault="007E2A02" w:rsidP="00E350E1">
      <w:pPr>
        <w:pStyle w:val="ListBullet"/>
        <w:spacing w:after="0" w:line="240" w:lineRule="auto"/>
        <w:jc w:val="both"/>
      </w:pPr>
      <w:r>
        <w:t>Staff and prospective staff must disclose information affecting suitability, including relevant arrests, charges, cautions, convictions, court orders, reprimands and warnings.</w:t>
      </w:r>
    </w:p>
    <w:p w14:paraId="7CEF7575" w14:textId="77777777" w:rsidR="004137D3" w:rsidRDefault="007E2A02" w:rsidP="00E350E1">
      <w:pPr>
        <w:pStyle w:val="ListBullet"/>
        <w:spacing w:after="0" w:line="240" w:lineRule="auto"/>
        <w:jc w:val="both"/>
      </w:pPr>
      <w:r>
        <w:t>Safeguarding training must meet Annex C criteria and be renewed every two years. Annual refreshers are considered to maintain knowledge and respond to change or concern.</w:t>
      </w:r>
    </w:p>
    <w:p w14:paraId="097A036A" w14:textId="77777777" w:rsidR="004137D3" w:rsidRDefault="007E2A02" w:rsidP="00E350E1">
      <w:pPr>
        <w:pStyle w:val="ListBullet"/>
        <w:spacing w:after="0" w:line="240" w:lineRule="auto"/>
        <w:jc w:val="both"/>
      </w:pPr>
      <w:r>
        <w:t>Staff induction includes safeguarding, emergency evacuation, child protection, health and safety, behaviour, confidentiality, online safety, whistleblowing and relevant medical/allergy procedures.</w:t>
      </w:r>
    </w:p>
    <w:p w14:paraId="28E1C15E" w14:textId="77777777" w:rsidR="004137D3" w:rsidRDefault="007E2A02" w:rsidP="00E350E1">
      <w:pPr>
        <w:pStyle w:val="ListBullet"/>
        <w:spacing w:after="0" w:line="240" w:lineRule="auto"/>
        <w:jc w:val="both"/>
      </w:pPr>
      <w:r>
        <w:t>Staff receive effective supervision, coaching and professional development.</w:t>
      </w:r>
    </w:p>
    <w:p w14:paraId="189364E5" w14:textId="77777777" w:rsidR="00E350E1" w:rsidRDefault="00E350E1" w:rsidP="00E350E1">
      <w:pPr>
        <w:pStyle w:val="ListBullet"/>
        <w:numPr>
          <w:ilvl w:val="0"/>
          <w:numId w:val="0"/>
        </w:numPr>
        <w:spacing w:after="0" w:line="240" w:lineRule="auto"/>
        <w:ind w:left="360"/>
        <w:jc w:val="both"/>
      </w:pPr>
    </w:p>
    <w:p w14:paraId="77C3EE0A" w14:textId="77777777" w:rsidR="004137D3" w:rsidRPr="00E350E1" w:rsidRDefault="007E2A02" w:rsidP="00E350E1">
      <w:pPr>
        <w:pStyle w:val="Heading1"/>
        <w:spacing w:before="0" w:after="0" w:line="240" w:lineRule="auto"/>
        <w:jc w:val="both"/>
        <w:rPr>
          <w:color w:val="990033"/>
        </w:rPr>
      </w:pPr>
      <w:r w:rsidRPr="00E350E1">
        <w:rPr>
          <w:color w:val="990033"/>
        </w:rPr>
        <w:t>11. Staffing, supervision and ratios</w:t>
      </w:r>
    </w:p>
    <w:p w14:paraId="328FECFF" w14:textId="77777777" w:rsidR="004137D3" w:rsidRDefault="007E2A02" w:rsidP="00E350E1">
      <w:pPr>
        <w:spacing w:after="0" w:line="240" w:lineRule="auto"/>
        <w:jc w:val="both"/>
      </w:pPr>
      <w:r>
        <w:t>Staffing arrangements meet children’s needs and ensure safety. Children are adequately supervised, especially while eating. Children are usually within sight and hearing and always within sight or hearing. Parents are informed about staffing organisation.</w:t>
      </w:r>
    </w:p>
    <w:p w14:paraId="5683B3C0" w14:textId="77777777" w:rsidR="004137D3" w:rsidRDefault="007E2A02" w:rsidP="00E350E1">
      <w:pPr>
        <w:pStyle w:val="ListBullet"/>
        <w:spacing w:after="0" w:line="240" w:lineRule="auto"/>
        <w:jc w:val="both"/>
      </w:pPr>
      <w:r>
        <w:t>For maintained-school nursery classes for children aged three and over, there is at least one member of staff for every 13 children; at least one is a school teacher and at least one other holds an approved level 3 qualification.</w:t>
      </w:r>
    </w:p>
    <w:p w14:paraId="1593A0AC" w14:textId="77777777" w:rsidR="004137D3" w:rsidRDefault="007E2A02" w:rsidP="00E350E1">
      <w:pPr>
        <w:pStyle w:val="ListBullet"/>
        <w:spacing w:after="0" w:line="240" w:lineRule="auto"/>
        <w:jc w:val="both"/>
      </w:pPr>
      <w:r>
        <w:t>Reception classes are subject to infant class-size law, normally no more than 30 pupils per school teacher during an ordinary teaching session.</w:t>
      </w:r>
    </w:p>
    <w:p w14:paraId="5B87AABE" w14:textId="77777777" w:rsidR="004137D3" w:rsidRDefault="007E2A02" w:rsidP="00E350E1">
      <w:pPr>
        <w:pStyle w:val="ListBullet"/>
        <w:spacing w:after="0" w:line="240" w:lineRule="auto"/>
        <w:jc w:val="both"/>
      </w:pPr>
      <w:r>
        <w:t>For two-year-olds, where applicable, there is at least one member of staff for every five children, with required level 3 and level 2 qualification coverage.</w:t>
      </w:r>
    </w:p>
    <w:p w14:paraId="7EAE2711" w14:textId="77777777" w:rsidR="004137D3" w:rsidRDefault="007E2A02" w:rsidP="00E350E1">
      <w:pPr>
        <w:pStyle w:val="ListBullet"/>
        <w:spacing w:after="0" w:line="240" w:lineRule="auto"/>
        <w:jc w:val="both"/>
      </w:pPr>
      <w:r>
        <w:t>Ratios are minimum requirements. Deployment is increased where children’s needs, layout, activities, risk or safe eating require it.</w:t>
      </w:r>
    </w:p>
    <w:p w14:paraId="7A1DB487" w14:textId="77777777" w:rsidR="004137D3" w:rsidRDefault="007E2A02" w:rsidP="00E350E1">
      <w:pPr>
        <w:pStyle w:val="ListBullet"/>
        <w:spacing w:after="0" w:line="240" w:lineRule="auto"/>
        <w:jc w:val="both"/>
      </w:pPr>
      <w:r>
        <w:t>A named deputy can take charge in the manager or leader’s absence. Qualifications and experience-based route status are checked against current DfE requirements.</w:t>
      </w:r>
    </w:p>
    <w:p w14:paraId="3259FC03" w14:textId="77777777" w:rsidR="00E350E1" w:rsidRDefault="00E350E1" w:rsidP="00E350E1">
      <w:pPr>
        <w:pStyle w:val="ListBullet"/>
        <w:numPr>
          <w:ilvl w:val="0"/>
          <w:numId w:val="0"/>
        </w:numPr>
        <w:spacing w:after="0" w:line="240" w:lineRule="auto"/>
        <w:ind w:left="360"/>
        <w:jc w:val="both"/>
      </w:pPr>
    </w:p>
    <w:p w14:paraId="60A39AE6" w14:textId="77777777" w:rsidR="004137D3" w:rsidRPr="00E350E1" w:rsidRDefault="007E2A02" w:rsidP="00E350E1">
      <w:pPr>
        <w:pStyle w:val="Heading1"/>
        <w:spacing w:before="0" w:after="0" w:line="240" w:lineRule="auto"/>
        <w:jc w:val="both"/>
        <w:rPr>
          <w:color w:val="990033"/>
        </w:rPr>
      </w:pPr>
      <w:r w:rsidRPr="00E350E1">
        <w:rPr>
          <w:color w:val="990033"/>
        </w:rPr>
        <w:t>12. Health, first aid, medicines and safer eating</w:t>
      </w:r>
    </w:p>
    <w:p w14:paraId="7F7A4D21" w14:textId="77777777" w:rsidR="004137D3" w:rsidRPr="00E350E1" w:rsidRDefault="007E2A02" w:rsidP="00E350E1">
      <w:pPr>
        <w:pStyle w:val="Heading2"/>
        <w:spacing w:before="0" w:after="0" w:line="240" w:lineRule="auto"/>
        <w:jc w:val="both"/>
        <w:rPr>
          <w:color w:val="990033"/>
        </w:rPr>
      </w:pPr>
      <w:r w:rsidRPr="00E350E1">
        <w:rPr>
          <w:color w:val="990033"/>
        </w:rPr>
        <w:t>Paediatric first aid and medicines</w:t>
      </w:r>
    </w:p>
    <w:p w14:paraId="11EDFA8E" w14:textId="77777777" w:rsidR="004137D3" w:rsidRDefault="007E2A02" w:rsidP="00E350E1">
      <w:pPr>
        <w:pStyle w:val="ListBullet"/>
        <w:spacing w:after="0" w:line="240" w:lineRule="auto"/>
        <w:jc w:val="both"/>
      </w:pPr>
      <w:r>
        <w:t>At least one person with a current full paediatric first-aid certificate is on the premises and available whenever children are present and accompanies outings. Training is renewed every three years.</w:t>
      </w:r>
    </w:p>
    <w:p w14:paraId="71B1CDF5" w14:textId="77777777" w:rsidR="004137D3" w:rsidRDefault="007E2A02" w:rsidP="00E350E1">
      <w:pPr>
        <w:pStyle w:val="ListBullet"/>
        <w:spacing w:after="0" w:line="240" w:lineRule="auto"/>
        <w:jc w:val="both"/>
      </w:pPr>
      <w:r>
        <w:t>A current list of qualified paediatric first aiders is made available to parents.</w:t>
      </w:r>
    </w:p>
    <w:p w14:paraId="4D372EEF" w14:textId="77777777" w:rsidR="004137D3" w:rsidRDefault="007E2A02" w:rsidP="00E350E1">
      <w:pPr>
        <w:pStyle w:val="ListBullet"/>
        <w:spacing w:after="0" w:line="240" w:lineRule="auto"/>
        <w:jc w:val="both"/>
      </w:pPr>
      <w:r>
        <w:t>Medicines are administered only under the school’s policy, with required written permission, trained staff, secure storage, a written record and same-day parent notification.</w:t>
      </w:r>
    </w:p>
    <w:p w14:paraId="59105546" w14:textId="77777777" w:rsidR="004137D3" w:rsidRDefault="007E2A02" w:rsidP="00E350E1">
      <w:pPr>
        <w:pStyle w:val="ListBullet"/>
        <w:spacing w:after="0" w:line="240" w:lineRule="auto"/>
        <w:jc w:val="both"/>
      </w:pPr>
      <w:r>
        <w:t>Accidents, injuries and first aid are recorded and parents informed on the same day or as soon as reasonably practicable. Required serious-incident notifications are made.</w:t>
      </w:r>
    </w:p>
    <w:p w14:paraId="63C676B8" w14:textId="77777777" w:rsidR="00E350E1" w:rsidRDefault="00E350E1" w:rsidP="00E350E1">
      <w:pPr>
        <w:pStyle w:val="ListBullet"/>
        <w:numPr>
          <w:ilvl w:val="0"/>
          <w:numId w:val="0"/>
        </w:numPr>
        <w:spacing w:after="0" w:line="240" w:lineRule="auto"/>
        <w:ind w:left="360"/>
        <w:jc w:val="both"/>
      </w:pPr>
    </w:p>
    <w:p w14:paraId="62A43F16" w14:textId="77777777" w:rsidR="004137D3" w:rsidRPr="00E350E1" w:rsidRDefault="007E2A02" w:rsidP="00E350E1">
      <w:pPr>
        <w:pStyle w:val="Heading2"/>
        <w:spacing w:before="0" w:after="0" w:line="240" w:lineRule="auto"/>
        <w:jc w:val="both"/>
        <w:rPr>
          <w:color w:val="990033"/>
        </w:rPr>
      </w:pPr>
      <w:r w:rsidRPr="00E350E1">
        <w:rPr>
          <w:color w:val="990033"/>
        </w:rPr>
        <w:t>Safer eating, allergies and choking prevention</w:t>
      </w:r>
    </w:p>
    <w:p w14:paraId="521514F8" w14:textId="77777777" w:rsidR="004137D3" w:rsidRDefault="007E2A02" w:rsidP="00E350E1">
      <w:pPr>
        <w:pStyle w:val="ListBullet"/>
        <w:spacing w:after="0" w:line="240" w:lineRule="auto"/>
        <w:jc w:val="both"/>
      </w:pPr>
      <w:r>
        <w:t>A member of staff holding a valid full paediatric first-aid certificate is always in the room while children eat.</w:t>
      </w:r>
    </w:p>
    <w:p w14:paraId="0DD2501A" w14:textId="77777777" w:rsidR="004137D3" w:rsidRDefault="007E2A02" w:rsidP="00E350E1">
      <w:pPr>
        <w:pStyle w:val="ListBullet"/>
        <w:spacing w:after="0" w:line="240" w:lineRule="auto"/>
        <w:jc w:val="both"/>
      </w:pPr>
      <w:r>
        <w:t>Children remain within sight and hearing while eating. Staff position themselves to see children clearly, minimise distraction, discourage unsafe food sharing and recognise silent choking.</w:t>
      </w:r>
    </w:p>
    <w:p w14:paraId="5857BF66" w14:textId="77777777" w:rsidR="004137D3" w:rsidRDefault="007E2A02" w:rsidP="00E350E1">
      <w:pPr>
        <w:pStyle w:val="ListBullet"/>
        <w:spacing w:after="0" w:line="240" w:lineRule="auto"/>
        <w:jc w:val="both"/>
      </w:pPr>
      <w:r>
        <w:t>Dietary requirements, preferences, allergies, intolerances and health needs are obtained before admission, kept current and shared with relevant staff. A named person checks food and drink against each child’s requirements at each meal and snack.</w:t>
      </w:r>
    </w:p>
    <w:p w14:paraId="3956909C" w14:textId="77777777" w:rsidR="004137D3" w:rsidRDefault="007E2A02" w:rsidP="00E350E1">
      <w:pPr>
        <w:pStyle w:val="ListBullet"/>
        <w:spacing w:after="0" w:line="240" w:lineRule="auto"/>
        <w:jc w:val="both"/>
      </w:pPr>
      <w:r>
        <w:t>Individual allergy action plans are co-produced with families and health professionals where appropriate. Staff understand allergy, intolerance, anaphylaxis symptoms and treatment.</w:t>
      </w:r>
    </w:p>
    <w:p w14:paraId="48F6815F" w14:textId="77777777" w:rsidR="004137D3" w:rsidRDefault="007E2A02" w:rsidP="00E350E1">
      <w:pPr>
        <w:pStyle w:val="ListBullet"/>
        <w:spacing w:after="0" w:line="240" w:lineRule="auto"/>
        <w:jc w:val="both"/>
      </w:pPr>
      <w:r>
        <w:t>Food is healthy, balanced, nutritious, prepared to reduce choking risk and appropriate to the child’s developmental stage and familiar textures.</w:t>
      </w:r>
    </w:p>
    <w:p w14:paraId="33CDE50A" w14:textId="77777777" w:rsidR="004137D3" w:rsidRDefault="007E2A02" w:rsidP="00E350E1">
      <w:pPr>
        <w:pStyle w:val="ListBullet"/>
        <w:spacing w:after="0" w:line="240" w:lineRule="auto"/>
        <w:jc w:val="both"/>
      </w:pPr>
      <w:r>
        <w:t>Any choking incident requiring intervention is recorded, parents are informed and records are reviewed for patterns.</w:t>
      </w:r>
    </w:p>
    <w:p w14:paraId="7CD88E11" w14:textId="77777777" w:rsidR="004137D3" w:rsidRDefault="007E2A02" w:rsidP="00E350E1">
      <w:pPr>
        <w:pStyle w:val="ListBullet"/>
        <w:spacing w:after="0" w:line="240" w:lineRule="auto"/>
        <w:jc w:val="both"/>
      </w:pPr>
      <w:r>
        <w:t>Food handlers are competent and trained in food hygiene. Fresh drinking water is always available.</w:t>
      </w:r>
    </w:p>
    <w:p w14:paraId="5F982431" w14:textId="77777777" w:rsidR="00E350E1" w:rsidRDefault="00E350E1" w:rsidP="00E350E1">
      <w:pPr>
        <w:pStyle w:val="ListBullet"/>
        <w:numPr>
          <w:ilvl w:val="0"/>
          <w:numId w:val="0"/>
        </w:numPr>
        <w:spacing w:after="0" w:line="240" w:lineRule="auto"/>
        <w:ind w:left="360"/>
        <w:jc w:val="both"/>
      </w:pPr>
    </w:p>
    <w:p w14:paraId="1ACF0F6D" w14:textId="77777777" w:rsidR="004137D3" w:rsidRPr="00E350E1" w:rsidRDefault="007E2A02" w:rsidP="00E350E1">
      <w:pPr>
        <w:pStyle w:val="Heading1"/>
        <w:spacing w:before="0" w:after="0" w:line="240" w:lineRule="auto"/>
        <w:jc w:val="both"/>
        <w:rPr>
          <w:color w:val="990033"/>
        </w:rPr>
      </w:pPr>
      <w:r w:rsidRPr="00E350E1">
        <w:rPr>
          <w:color w:val="990033"/>
        </w:rPr>
        <w:t>13. Behaviour and physical intervention</w:t>
      </w:r>
    </w:p>
    <w:p w14:paraId="148F75C8" w14:textId="06FFD07B" w:rsidR="004137D3" w:rsidRDefault="007E2A02" w:rsidP="00E350E1">
      <w:pPr>
        <w:spacing w:after="0" w:line="240" w:lineRule="auto"/>
        <w:jc w:val="both"/>
      </w:pPr>
      <w:r>
        <w:t xml:space="preserve">Behaviour is supported through secure relationships, co-regulation, predictable routines, explicit teaching, Emotion Coaching and developmentally appropriate boundaries. </w:t>
      </w:r>
      <w:r w:rsidR="00E350E1">
        <w:t>Any</w:t>
      </w:r>
      <w:r>
        <w:t xml:space="preserve"> punishment</w:t>
      </w:r>
      <w:r w:rsidR="00E350E1">
        <w:t>s</w:t>
      </w:r>
      <w:r>
        <w:t xml:space="preserve"> that could negatively affect wellbeing are prohibited.</w:t>
      </w:r>
    </w:p>
    <w:p w14:paraId="307B5737" w14:textId="77777777" w:rsidR="00E350E1" w:rsidRDefault="00E350E1" w:rsidP="00E350E1">
      <w:pPr>
        <w:spacing w:after="0" w:line="240" w:lineRule="auto"/>
        <w:jc w:val="both"/>
      </w:pPr>
    </w:p>
    <w:p w14:paraId="5EA64170" w14:textId="77777777" w:rsidR="004137D3" w:rsidRDefault="007E2A02" w:rsidP="00E350E1">
      <w:pPr>
        <w:spacing w:after="0" w:line="240" w:lineRule="auto"/>
        <w:jc w:val="both"/>
      </w:pPr>
      <w:r>
        <w:t>Physical intervention is used only where reasonable and absolutely necessary to avert immediate danger of personal injury or, where lawful, prevent serious damage. Every use is recorded and parents are informed on the same day or as soon as reasonably practicable. Practice follows the school’s Positive Handling and Restrictive Interventions Policy and considers SEND, disability, communication and trauma.</w:t>
      </w:r>
    </w:p>
    <w:p w14:paraId="17C2E878" w14:textId="77777777" w:rsidR="00E350E1" w:rsidRDefault="00E350E1" w:rsidP="00E350E1">
      <w:pPr>
        <w:spacing w:after="0" w:line="240" w:lineRule="auto"/>
        <w:jc w:val="both"/>
      </w:pPr>
    </w:p>
    <w:p w14:paraId="2B293FFA" w14:textId="77777777" w:rsidR="004137D3" w:rsidRPr="00E350E1" w:rsidRDefault="007E2A02" w:rsidP="00E350E1">
      <w:pPr>
        <w:pStyle w:val="Heading1"/>
        <w:spacing w:before="0" w:after="0" w:line="240" w:lineRule="auto"/>
        <w:jc w:val="both"/>
        <w:rPr>
          <w:color w:val="990033"/>
        </w:rPr>
      </w:pPr>
      <w:r w:rsidRPr="00E350E1">
        <w:rPr>
          <w:color w:val="990033"/>
        </w:rPr>
        <w:t>14. Premises, security, outdoor learning and risk</w:t>
      </w:r>
    </w:p>
    <w:p w14:paraId="68882EF0" w14:textId="77777777" w:rsidR="004137D3" w:rsidRDefault="007E2A02" w:rsidP="00E350E1">
      <w:pPr>
        <w:pStyle w:val="ListBullet"/>
        <w:spacing w:after="0" w:line="240" w:lineRule="auto"/>
        <w:jc w:val="both"/>
      </w:pPr>
      <w:r>
        <w:t>Premises, equipment and outdoor spaces are fit for purpose, hygienic, secure and suitable for the age and needs of children.</w:t>
      </w:r>
    </w:p>
    <w:p w14:paraId="4B7D9437" w14:textId="77777777" w:rsidR="004137D3" w:rsidRDefault="007E2A02" w:rsidP="00E350E1">
      <w:pPr>
        <w:pStyle w:val="ListBullet"/>
        <w:spacing w:after="0" w:line="240" w:lineRule="auto"/>
        <w:jc w:val="both"/>
      </w:pPr>
      <w:r>
        <w:t>Usable indoor space requirements are met: 2.5 square metres per two-year-old and 2.3 square metres per child aged three to five.</w:t>
      </w:r>
    </w:p>
    <w:p w14:paraId="2BABD274" w14:textId="77777777" w:rsidR="004137D3" w:rsidRDefault="007E2A02" w:rsidP="00E350E1">
      <w:pPr>
        <w:pStyle w:val="ListBullet"/>
        <w:spacing w:after="0" w:line="240" w:lineRule="auto"/>
        <w:jc w:val="both"/>
      </w:pPr>
      <w:r>
        <w:t>Children have daily access to outdoor play unless circumstances such as unsafe weather make this inappropriate.</w:t>
      </w:r>
    </w:p>
    <w:p w14:paraId="79B58920" w14:textId="77777777" w:rsidR="004137D3" w:rsidRDefault="007E2A02" w:rsidP="00E350E1">
      <w:pPr>
        <w:pStyle w:val="ListBullet"/>
        <w:spacing w:after="0" w:line="240" w:lineRule="auto"/>
        <w:jc w:val="both"/>
      </w:pPr>
      <w:r>
        <w:t>Fire, emergency evacuation, visitor identification, collection, missing-child, outings and risk-management procedures are implemented and practised.</w:t>
      </w:r>
    </w:p>
    <w:p w14:paraId="445A7A6C" w14:textId="77777777" w:rsidR="004137D3" w:rsidRDefault="007E2A02" w:rsidP="00E350E1">
      <w:pPr>
        <w:pStyle w:val="ListBullet"/>
        <w:spacing w:after="0" w:line="240" w:lineRule="auto"/>
        <w:jc w:val="both"/>
      </w:pPr>
      <w:r>
        <w:t>Banned dog breeds, including XL Bully types, must not be kept or present on premises from which registered childcare is provided at any time.</w:t>
      </w:r>
    </w:p>
    <w:p w14:paraId="5E176D5B" w14:textId="77777777" w:rsidR="004137D3" w:rsidRDefault="007E2A02" w:rsidP="00E350E1">
      <w:pPr>
        <w:pStyle w:val="ListBullet"/>
        <w:spacing w:after="0" w:line="240" w:lineRule="auto"/>
        <w:jc w:val="both"/>
      </w:pPr>
      <w:r>
        <w:t>Children’s privacy in toileting and intimate care is balanced with safeguarding and support needs.</w:t>
      </w:r>
    </w:p>
    <w:p w14:paraId="43CB1A05" w14:textId="77777777" w:rsidR="004137D3" w:rsidRDefault="007E2A02" w:rsidP="00E350E1">
      <w:pPr>
        <w:pStyle w:val="ListBullet"/>
        <w:spacing w:after="0" w:line="240" w:lineRule="auto"/>
        <w:jc w:val="both"/>
      </w:pPr>
      <w:r>
        <w:t>Where school provision does not routinely provide sleep for under-twos, the statutory safer-sleep requirements remain relevant to any child who sleeps and are followed through a specific risk-assessed arrangement.</w:t>
      </w:r>
    </w:p>
    <w:p w14:paraId="61B2031D" w14:textId="77777777" w:rsidR="004137D3" w:rsidRPr="00E350E1" w:rsidRDefault="007E2A02" w:rsidP="00E350E1">
      <w:pPr>
        <w:pStyle w:val="Heading1"/>
        <w:spacing w:before="0" w:after="0" w:line="240" w:lineRule="auto"/>
        <w:jc w:val="both"/>
        <w:rPr>
          <w:color w:val="990033"/>
        </w:rPr>
      </w:pPr>
      <w:r w:rsidRPr="00E350E1">
        <w:rPr>
          <w:color w:val="990033"/>
        </w:rPr>
        <w:t>15. Screen use, mobile phones and electronic devices</w:t>
      </w:r>
    </w:p>
    <w:p w14:paraId="052E4C73" w14:textId="77777777" w:rsidR="004137D3" w:rsidRDefault="007E2A02" w:rsidP="00E350E1">
      <w:pPr>
        <w:spacing w:after="0" w:line="240" w:lineRule="auto"/>
        <w:jc w:val="both"/>
      </w:pPr>
      <w:r>
        <w:t>The school has regard to the statutory-linked DfE guidance on children’s screen use. Technology is used only where it adds clear educational, creative, communication or accessibility value. Screen use is intentional, age-appropriate, time-limited, supervised and balanced with talk, reading, physical activity, outdoor learning, social interaction and hands-on play.</w:t>
      </w:r>
    </w:p>
    <w:p w14:paraId="5C37943E" w14:textId="77777777" w:rsidR="004137D3" w:rsidRDefault="007E2A02" w:rsidP="00E350E1">
      <w:pPr>
        <w:pStyle w:val="ListBullet"/>
        <w:spacing w:after="0" w:line="240" w:lineRule="auto"/>
        <w:jc w:val="both"/>
      </w:pPr>
      <w:r>
        <w:t>Personal devices are not used to photograph, record or communicate about children.</w:t>
      </w:r>
    </w:p>
    <w:p w14:paraId="5B3EFEC4" w14:textId="77777777" w:rsidR="004137D3" w:rsidRDefault="007E2A02" w:rsidP="00E350E1">
      <w:pPr>
        <w:pStyle w:val="ListBullet"/>
        <w:spacing w:after="0" w:line="240" w:lineRule="auto"/>
        <w:jc w:val="both"/>
      </w:pPr>
      <w:r>
        <w:t>Only authorised school devices and approved systems are used, following online-safety, data-protection and image-consent procedures.</w:t>
      </w:r>
    </w:p>
    <w:p w14:paraId="1AC082CB" w14:textId="77777777" w:rsidR="004137D3" w:rsidRDefault="007E2A02" w:rsidP="00E350E1">
      <w:pPr>
        <w:pStyle w:val="ListBullet"/>
        <w:spacing w:after="0" w:line="240" w:lineRule="auto"/>
        <w:jc w:val="both"/>
      </w:pPr>
      <w:r>
        <w:t>Adults promote active, shared use rather than passive viewing and talk with children about what is seen or created.</w:t>
      </w:r>
    </w:p>
    <w:p w14:paraId="66665433" w14:textId="77777777" w:rsidR="004137D3" w:rsidRDefault="007E2A02" w:rsidP="00E350E1">
      <w:pPr>
        <w:pStyle w:val="ListBullet"/>
        <w:spacing w:after="0" w:line="240" w:lineRule="auto"/>
        <w:jc w:val="both"/>
      </w:pPr>
      <w:r>
        <w:t>Screens are not used as a routine behaviour-management tool, substitute for interaction or background entertainment.</w:t>
      </w:r>
    </w:p>
    <w:p w14:paraId="7EB91A0A" w14:textId="77777777" w:rsidR="004137D3" w:rsidRDefault="007E2A02" w:rsidP="00E350E1">
      <w:pPr>
        <w:pStyle w:val="ListBullet"/>
        <w:spacing w:after="0" w:line="240" w:lineRule="auto"/>
        <w:jc w:val="both"/>
      </w:pPr>
      <w:r>
        <w:t>Any online-safety, privacy or device concern is reported immediately under safeguarding procedures.</w:t>
      </w:r>
    </w:p>
    <w:p w14:paraId="1EC1CD1D" w14:textId="77777777" w:rsidR="00E350E1" w:rsidRDefault="00E350E1" w:rsidP="00E350E1">
      <w:pPr>
        <w:pStyle w:val="ListBullet"/>
        <w:numPr>
          <w:ilvl w:val="0"/>
          <w:numId w:val="0"/>
        </w:numPr>
        <w:spacing w:after="0" w:line="240" w:lineRule="auto"/>
        <w:ind w:left="360"/>
        <w:jc w:val="both"/>
      </w:pPr>
    </w:p>
    <w:p w14:paraId="1E28F8F5" w14:textId="77777777" w:rsidR="004137D3" w:rsidRPr="00E350E1" w:rsidRDefault="007E2A02" w:rsidP="00E350E1">
      <w:pPr>
        <w:pStyle w:val="Heading1"/>
        <w:spacing w:before="0" w:after="0" w:line="240" w:lineRule="auto"/>
        <w:jc w:val="both"/>
        <w:rPr>
          <w:color w:val="990033"/>
        </w:rPr>
      </w:pPr>
      <w:r w:rsidRPr="00E350E1">
        <w:rPr>
          <w:color w:val="990033"/>
        </w:rPr>
        <w:t>16. Attendance and child absences</w:t>
      </w:r>
    </w:p>
    <w:p w14:paraId="24E38448" w14:textId="77777777" w:rsidR="004137D3" w:rsidRDefault="007E2A02" w:rsidP="00E350E1">
      <w:pPr>
        <w:spacing w:after="0" w:line="240" w:lineRule="auto"/>
        <w:jc w:val="both"/>
      </w:pPr>
      <w:r>
        <w:t xml:space="preserve">The school shares clear attendance and absence-reporting expectations with parents. Every unexplained or prolonged absence is followed up promptly. Staff contact parents and alternative emergency contacts, consider patterns, vulnerability and home circumstances, record action and refer concerns to children’s social care or request a police welfare check where necessary. For </w:t>
      </w:r>
      <w:proofErr w:type="gramStart"/>
      <w:r>
        <w:t>compulsory-school</w:t>
      </w:r>
      <w:proofErr w:type="gramEnd"/>
      <w:r>
        <w:t>-age pupils, statutory attendance procedures also apply.</w:t>
      </w:r>
    </w:p>
    <w:p w14:paraId="27E25ABC" w14:textId="77777777" w:rsidR="00E350E1" w:rsidRDefault="00E350E1" w:rsidP="00E350E1">
      <w:pPr>
        <w:spacing w:after="0" w:line="240" w:lineRule="auto"/>
        <w:jc w:val="both"/>
      </w:pPr>
    </w:p>
    <w:p w14:paraId="47567740" w14:textId="77777777" w:rsidR="004137D3" w:rsidRPr="00E350E1" w:rsidRDefault="007E2A02" w:rsidP="00E350E1">
      <w:pPr>
        <w:pStyle w:val="Heading1"/>
        <w:spacing w:before="0" w:after="0" w:line="240" w:lineRule="auto"/>
        <w:jc w:val="both"/>
        <w:rPr>
          <w:color w:val="990033"/>
        </w:rPr>
      </w:pPr>
      <w:r w:rsidRPr="00E350E1">
        <w:rPr>
          <w:color w:val="990033"/>
        </w:rPr>
        <w:t>17. Information, records, complaints and notifications</w:t>
      </w:r>
    </w:p>
    <w:p w14:paraId="5B29BBD3" w14:textId="77777777" w:rsidR="004137D3" w:rsidRDefault="007E2A02" w:rsidP="00E350E1">
      <w:pPr>
        <w:pStyle w:val="ListBullet"/>
        <w:spacing w:after="0" w:line="240" w:lineRule="auto"/>
        <w:jc w:val="both"/>
      </w:pPr>
      <w:r>
        <w:t>Accurate child, parent, parental responsibility, emergency-contact, attendance, key-person, medical, accident, medicine, safeguarding and assessment records are maintained securely.</w:t>
      </w:r>
    </w:p>
    <w:p w14:paraId="6B1764DE" w14:textId="77777777" w:rsidR="004137D3" w:rsidRDefault="007E2A02" w:rsidP="00E350E1">
      <w:pPr>
        <w:pStyle w:val="ListBullet"/>
        <w:spacing w:after="0" w:line="240" w:lineRule="auto"/>
        <w:jc w:val="both"/>
      </w:pPr>
      <w:r>
        <w:t>Information is shared lawfully with parents, other professionals, police, social care and Ofsted where necessary. Confidentiality and data-protection rights are respected.</w:t>
      </w:r>
    </w:p>
    <w:p w14:paraId="7B8582F8" w14:textId="77777777" w:rsidR="004137D3" w:rsidRDefault="007E2A02" w:rsidP="00E350E1">
      <w:pPr>
        <w:pStyle w:val="ListBullet"/>
        <w:spacing w:after="0" w:line="240" w:lineRule="auto"/>
        <w:jc w:val="both"/>
      </w:pPr>
      <w:r>
        <w:t>Written complaints about EYFS requirements are investigated and the complainant is notified of the outcome within 28 days. Records are available to Ofsted on request.</w:t>
      </w:r>
    </w:p>
    <w:p w14:paraId="4BFE5AB4" w14:textId="77777777" w:rsidR="004137D3" w:rsidRDefault="007E2A02" w:rsidP="00E350E1">
      <w:pPr>
        <w:pStyle w:val="ListBullet"/>
        <w:spacing w:after="0" w:line="240" w:lineRule="auto"/>
        <w:jc w:val="both"/>
      </w:pPr>
      <w:r>
        <w:t>Parents are provided with Ofsted contact details and inspection reports as required.</w:t>
      </w:r>
    </w:p>
    <w:p w14:paraId="77EA99E8" w14:textId="77777777" w:rsidR="004137D3" w:rsidRDefault="007E2A02" w:rsidP="00E350E1">
      <w:pPr>
        <w:pStyle w:val="ListBullet"/>
        <w:spacing w:after="0" w:line="240" w:lineRule="auto"/>
        <w:jc w:val="both"/>
      </w:pPr>
      <w:r>
        <w:t>Ofsted is notified within applicable statutory timescales of serious accidents, illness, injury or death; qualifying food-poisoning incidents; allegations of harm; suitability matters; and other significant changes or events where the school is required to notify.</w:t>
      </w:r>
    </w:p>
    <w:p w14:paraId="506D12E8" w14:textId="77777777" w:rsidR="00E350E1" w:rsidRDefault="00E350E1" w:rsidP="00E350E1">
      <w:pPr>
        <w:pStyle w:val="ListBullet"/>
        <w:numPr>
          <w:ilvl w:val="0"/>
          <w:numId w:val="0"/>
        </w:numPr>
        <w:spacing w:after="0" w:line="240" w:lineRule="auto"/>
        <w:ind w:left="360"/>
        <w:jc w:val="both"/>
      </w:pPr>
    </w:p>
    <w:p w14:paraId="7E1F5668" w14:textId="77777777" w:rsidR="004137D3" w:rsidRPr="00E350E1" w:rsidRDefault="007E2A02" w:rsidP="00E350E1">
      <w:pPr>
        <w:pStyle w:val="Heading1"/>
        <w:spacing w:before="0" w:after="0" w:line="240" w:lineRule="auto"/>
        <w:jc w:val="both"/>
        <w:rPr>
          <w:color w:val="990033"/>
        </w:rPr>
      </w:pPr>
      <w:r w:rsidRPr="00E350E1">
        <w:rPr>
          <w:color w:val="990033"/>
        </w:rPr>
        <w:t>18. Monitoring, evaluation and governance</w:t>
      </w:r>
    </w:p>
    <w:p w14:paraId="1342E12D" w14:textId="77777777" w:rsidR="004137D3" w:rsidRDefault="007E2A02" w:rsidP="00E350E1">
      <w:pPr>
        <w:spacing w:after="0" w:line="240" w:lineRule="auto"/>
        <w:jc w:val="both"/>
      </w:pPr>
      <w:r>
        <w:t>The EYFS Lead and Headteacher monitor curriculum quality, safeguarding, welfare, assessment, inclusion and outcomes through professional dialogue, learning walks, pupil and parent voice, work and provision sampling, safeguarding audits, data analysis and transition review. Governors receive assurance on statutory compliance, training, ratios, SEND, assessment and safeguarding.</w:t>
      </w:r>
    </w:p>
    <w:p w14:paraId="07C52589" w14:textId="77777777" w:rsidR="004137D3" w:rsidRDefault="007E2A02" w:rsidP="00E350E1">
      <w:pPr>
        <w:pStyle w:val="ListBullet"/>
        <w:spacing w:after="0" w:line="240" w:lineRule="auto"/>
        <w:jc w:val="both"/>
      </w:pPr>
      <w:r>
        <w:t>Impact is judged from what children know, remember, can do and communicate, not the volume of recorded evidence.</w:t>
      </w:r>
    </w:p>
    <w:p w14:paraId="313DB65D" w14:textId="77777777" w:rsidR="004137D3" w:rsidRDefault="007E2A02" w:rsidP="00E350E1">
      <w:pPr>
        <w:pStyle w:val="ListBullet"/>
        <w:spacing w:after="0" w:line="240" w:lineRule="auto"/>
        <w:jc w:val="both"/>
      </w:pPr>
      <w:r>
        <w:t>Leaders monitor outcomes and participation for pupil groups and act on disproportionality or barriers.</w:t>
      </w:r>
    </w:p>
    <w:p w14:paraId="2789CD1A" w14:textId="77777777" w:rsidR="004137D3" w:rsidRDefault="007E2A02" w:rsidP="00E350E1">
      <w:pPr>
        <w:pStyle w:val="ListBullet"/>
        <w:spacing w:after="0" w:line="240" w:lineRule="auto"/>
        <w:jc w:val="both"/>
      </w:pPr>
      <w:r>
        <w:t>Staff development responds to observation, supervision, safeguarding updates and curriculum need.</w:t>
      </w:r>
    </w:p>
    <w:p w14:paraId="6C8E2493" w14:textId="77777777" w:rsidR="004137D3" w:rsidRDefault="007E2A02" w:rsidP="00E350E1">
      <w:pPr>
        <w:pStyle w:val="ListBullet"/>
        <w:spacing w:after="0" w:line="240" w:lineRule="auto"/>
        <w:jc w:val="both"/>
      </w:pPr>
      <w:r>
        <w:t>This policy is reviewed annually and sooner following statutory or local change, a serious incident or identified weakness.</w:t>
      </w:r>
    </w:p>
    <w:p w14:paraId="241E1C35" w14:textId="77777777" w:rsidR="004137D3" w:rsidRDefault="007E2A02" w:rsidP="00E350E1">
      <w:pPr>
        <w:spacing w:after="0" w:line="240" w:lineRule="auto"/>
        <w:jc w:val="both"/>
      </w:pPr>
      <w:r>
        <w:br w:type="page"/>
      </w:r>
    </w:p>
    <w:p w14:paraId="322CDA06" w14:textId="77777777" w:rsidR="004137D3" w:rsidRDefault="007E2A02" w:rsidP="00E350E1">
      <w:pPr>
        <w:pStyle w:val="Heading1"/>
        <w:spacing w:before="0" w:after="0" w:line="240" w:lineRule="auto"/>
        <w:jc w:val="both"/>
        <w:rPr>
          <w:color w:val="990033"/>
        </w:rPr>
      </w:pPr>
      <w:r w:rsidRPr="00E350E1">
        <w:rPr>
          <w:color w:val="990033"/>
        </w:rPr>
        <w:t>Appendix 1: September 2026 implementation checklist</w:t>
      </w:r>
    </w:p>
    <w:p w14:paraId="7B424CF2" w14:textId="77777777" w:rsidR="00E350E1" w:rsidRPr="00E350E1" w:rsidRDefault="00E350E1" w:rsidP="00E350E1"/>
    <w:tbl>
      <w:tblPr>
        <w:tblStyle w:val="TableGrid"/>
        <w:tblW w:w="0" w:type="auto"/>
        <w:jc w:val="center"/>
        <w:tblLook w:val="04A0" w:firstRow="1" w:lastRow="0" w:firstColumn="1" w:lastColumn="0" w:noHBand="0" w:noVBand="1"/>
      </w:tblPr>
      <w:tblGrid>
        <w:gridCol w:w="2496"/>
        <w:gridCol w:w="2496"/>
        <w:gridCol w:w="2496"/>
        <w:gridCol w:w="2496"/>
      </w:tblGrid>
      <w:tr w:rsidR="004137D3" w14:paraId="140B586B" w14:textId="77777777" w:rsidTr="00E350E1">
        <w:trPr>
          <w:cantSplit/>
          <w:jc w:val="center"/>
        </w:trPr>
        <w:tc>
          <w:tcPr>
            <w:tcW w:w="2498" w:type="dxa"/>
            <w:shd w:val="clear" w:color="auto" w:fill="990033"/>
            <w:tcMar>
              <w:top w:w="110" w:type="dxa"/>
              <w:left w:w="110" w:type="dxa"/>
              <w:bottom w:w="110" w:type="dxa"/>
              <w:right w:w="110" w:type="dxa"/>
            </w:tcMar>
            <w:vAlign w:val="center"/>
          </w:tcPr>
          <w:p w14:paraId="7DB4D791" w14:textId="77777777" w:rsidR="004137D3" w:rsidRDefault="007E2A02" w:rsidP="00E350E1">
            <w:pPr>
              <w:spacing w:after="0" w:line="240" w:lineRule="auto"/>
              <w:jc w:val="center"/>
            </w:pPr>
            <w:r>
              <w:rPr>
                <w:b/>
                <w:color w:val="FFFFFF"/>
                <w:sz w:val="15"/>
              </w:rPr>
              <w:t>Requirement</w:t>
            </w:r>
          </w:p>
        </w:tc>
        <w:tc>
          <w:tcPr>
            <w:tcW w:w="2498" w:type="dxa"/>
            <w:shd w:val="clear" w:color="auto" w:fill="990033"/>
            <w:tcMar>
              <w:top w:w="110" w:type="dxa"/>
              <w:left w:w="110" w:type="dxa"/>
              <w:bottom w:w="110" w:type="dxa"/>
              <w:right w:w="110" w:type="dxa"/>
            </w:tcMar>
            <w:vAlign w:val="center"/>
          </w:tcPr>
          <w:p w14:paraId="1DBEC925" w14:textId="77777777" w:rsidR="004137D3" w:rsidRDefault="007E2A02" w:rsidP="00E350E1">
            <w:pPr>
              <w:spacing w:after="0" w:line="240" w:lineRule="auto"/>
              <w:jc w:val="center"/>
            </w:pPr>
            <w:r>
              <w:rPr>
                <w:b/>
                <w:color w:val="FFFFFF"/>
                <w:sz w:val="15"/>
              </w:rPr>
              <w:t>Lead</w:t>
            </w:r>
          </w:p>
        </w:tc>
        <w:tc>
          <w:tcPr>
            <w:tcW w:w="2498" w:type="dxa"/>
            <w:shd w:val="clear" w:color="auto" w:fill="990033"/>
            <w:tcMar>
              <w:top w:w="110" w:type="dxa"/>
              <w:left w:w="110" w:type="dxa"/>
              <w:bottom w:w="110" w:type="dxa"/>
              <w:right w:w="110" w:type="dxa"/>
            </w:tcMar>
            <w:vAlign w:val="center"/>
          </w:tcPr>
          <w:p w14:paraId="3B374079" w14:textId="77777777" w:rsidR="004137D3" w:rsidRDefault="007E2A02" w:rsidP="00E350E1">
            <w:pPr>
              <w:spacing w:after="0" w:line="240" w:lineRule="auto"/>
              <w:jc w:val="center"/>
            </w:pPr>
            <w:r>
              <w:rPr>
                <w:b/>
                <w:color w:val="FFFFFF"/>
                <w:sz w:val="15"/>
              </w:rPr>
              <w:t>Evidence / action</w:t>
            </w:r>
          </w:p>
        </w:tc>
        <w:tc>
          <w:tcPr>
            <w:tcW w:w="2498" w:type="dxa"/>
            <w:shd w:val="clear" w:color="auto" w:fill="990033"/>
            <w:tcMar>
              <w:top w:w="110" w:type="dxa"/>
              <w:left w:w="110" w:type="dxa"/>
              <w:bottom w:w="110" w:type="dxa"/>
              <w:right w:w="110" w:type="dxa"/>
            </w:tcMar>
            <w:vAlign w:val="center"/>
          </w:tcPr>
          <w:p w14:paraId="51B125FE" w14:textId="77777777" w:rsidR="004137D3" w:rsidRDefault="007E2A02" w:rsidP="00E350E1">
            <w:pPr>
              <w:spacing w:after="0" w:line="240" w:lineRule="auto"/>
              <w:jc w:val="center"/>
            </w:pPr>
            <w:r>
              <w:rPr>
                <w:b/>
                <w:color w:val="FFFFFF"/>
                <w:sz w:val="15"/>
              </w:rPr>
              <w:t>Review date</w:t>
            </w:r>
          </w:p>
        </w:tc>
      </w:tr>
      <w:tr w:rsidR="004137D3" w14:paraId="5F1D3238" w14:textId="77777777">
        <w:trPr>
          <w:cantSplit/>
          <w:jc w:val="center"/>
        </w:trPr>
        <w:tc>
          <w:tcPr>
            <w:tcW w:w="2498" w:type="dxa"/>
            <w:tcMar>
              <w:top w:w="110" w:type="dxa"/>
              <w:left w:w="110" w:type="dxa"/>
              <w:bottom w:w="110" w:type="dxa"/>
              <w:right w:w="110" w:type="dxa"/>
            </w:tcMar>
            <w:vAlign w:val="center"/>
          </w:tcPr>
          <w:p w14:paraId="124BBDDE" w14:textId="77777777" w:rsidR="004137D3" w:rsidRPr="00E350E1" w:rsidRDefault="007E2A02" w:rsidP="00E350E1">
            <w:pPr>
              <w:spacing w:after="0" w:line="240" w:lineRule="auto"/>
              <w:jc w:val="center"/>
              <w:rPr>
                <w:b/>
                <w:bCs/>
              </w:rPr>
            </w:pPr>
            <w:r w:rsidRPr="00E350E1">
              <w:rPr>
                <w:b/>
                <w:bCs/>
                <w:sz w:val="15"/>
              </w:rPr>
              <w:t>Policy reflects group and school-based EYFS effective 1 September 2026.</w:t>
            </w:r>
          </w:p>
        </w:tc>
        <w:tc>
          <w:tcPr>
            <w:tcW w:w="2498" w:type="dxa"/>
            <w:tcMar>
              <w:top w:w="110" w:type="dxa"/>
              <w:left w:w="110" w:type="dxa"/>
              <w:bottom w:w="110" w:type="dxa"/>
              <w:right w:w="110" w:type="dxa"/>
            </w:tcMar>
            <w:vAlign w:val="center"/>
          </w:tcPr>
          <w:p w14:paraId="7EBF9B93"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17C063DF"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4AC41317" w14:textId="77777777" w:rsidR="004137D3" w:rsidRDefault="004137D3" w:rsidP="00E350E1">
            <w:pPr>
              <w:spacing w:after="0" w:line="240" w:lineRule="auto"/>
              <w:jc w:val="both"/>
            </w:pPr>
          </w:p>
        </w:tc>
      </w:tr>
      <w:tr w:rsidR="004137D3" w14:paraId="2DC7AC83" w14:textId="77777777">
        <w:trPr>
          <w:cantSplit/>
          <w:jc w:val="center"/>
        </w:trPr>
        <w:tc>
          <w:tcPr>
            <w:tcW w:w="2498" w:type="dxa"/>
            <w:tcMar>
              <w:top w:w="110" w:type="dxa"/>
              <w:left w:w="110" w:type="dxa"/>
              <w:bottom w:w="110" w:type="dxa"/>
              <w:right w:w="110" w:type="dxa"/>
            </w:tcMar>
            <w:vAlign w:val="center"/>
          </w:tcPr>
          <w:p w14:paraId="7E1C7884" w14:textId="77777777" w:rsidR="004137D3" w:rsidRPr="00E350E1" w:rsidRDefault="007E2A02" w:rsidP="00E350E1">
            <w:pPr>
              <w:spacing w:after="0" w:line="240" w:lineRule="auto"/>
              <w:jc w:val="center"/>
              <w:rPr>
                <w:b/>
                <w:bCs/>
              </w:rPr>
            </w:pPr>
            <w:r w:rsidRPr="00E350E1">
              <w:rPr>
                <w:b/>
                <w:bCs/>
                <w:sz w:val="15"/>
              </w:rPr>
              <w:t>Safeguarding policy includes devices, recruitment checks, training delivery and implementation support.</w:t>
            </w:r>
          </w:p>
        </w:tc>
        <w:tc>
          <w:tcPr>
            <w:tcW w:w="2498" w:type="dxa"/>
            <w:tcMar>
              <w:top w:w="110" w:type="dxa"/>
              <w:left w:w="110" w:type="dxa"/>
              <w:bottom w:w="110" w:type="dxa"/>
              <w:right w:w="110" w:type="dxa"/>
            </w:tcMar>
            <w:vAlign w:val="center"/>
          </w:tcPr>
          <w:p w14:paraId="2548488E"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611438F0"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FD948B8" w14:textId="77777777" w:rsidR="004137D3" w:rsidRDefault="004137D3" w:rsidP="00E350E1">
            <w:pPr>
              <w:spacing w:after="0" w:line="240" w:lineRule="auto"/>
              <w:jc w:val="both"/>
            </w:pPr>
          </w:p>
        </w:tc>
      </w:tr>
      <w:tr w:rsidR="004137D3" w14:paraId="3D4FFB02" w14:textId="77777777">
        <w:trPr>
          <w:cantSplit/>
          <w:jc w:val="center"/>
        </w:trPr>
        <w:tc>
          <w:tcPr>
            <w:tcW w:w="2498" w:type="dxa"/>
            <w:tcMar>
              <w:top w:w="110" w:type="dxa"/>
              <w:left w:w="110" w:type="dxa"/>
              <w:bottom w:w="110" w:type="dxa"/>
              <w:right w:w="110" w:type="dxa"/>
            </w:tcMar>
            <w:vAlign w:val="center"/>
          </w:tcPr>
          <w:p w14:paraId="6031E61E" w14:textId="77777777" w:rsidR="004137D3" w:rsidRPr="00E350E1" w:rsidRDefault="007E2A02" w:rsidP="00E350E1">
            <w:pPr>
              <w:spacing w:after="0" w:line="240" w:lineRule="auto"/>
              <w:jc w:val="center"/>
              <w:rPr>
                <w:b/>
                <w:bCs/>
              </w:rPr>
            </w:pPr>
            <w:r w:rsidRPr="00E350E1">
              <w:rPr>
                <w:b/>
                <w:bCs/>
                <w:sz w:val="15"/>
              </w:rPr>
              <w:t>Whistleblowing explicitly covers staff, students, apprentices and volunteers.</w:t>
            </w:r>
          </w:p>
        </w:tc>
        <w:tc>
          <w:tcPr>
            <w:tcW w:w="2498" w:type="dxa"/>
            <w:tcMar>
              <w:top w:w="110" w:type="dxa"/>
              <w:left w:w="110" w:type="dxa"/>
              <w:bottom w:w="110" w:type="dxa"/>
              <w:right w:w="110" w:type="dxa"/>
            </w:tcMar>
            <w:vAlign w:val="center"/>
          </w:tcPr>
          <w:p w14:paraId="75560681"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00447B81"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E42A20F" w14:textId="77777777" w:rsidR="004137D3" w:rsidRDefault="004137D3" w:rsidP="00E350E1">
            <w:pPr>
              <w:spacing w:after="0" w:line="240" w:lineRule="auto"/>
              <w:jc w:val="both"/>
            </w:pPr>
          </w:p>
        </w:tc>
      </w:tr>
      <w:tr w:rsidR="004137D3" w14:paraId="171CFABA" w14:textId="77777777">
        <w:trPr>
          <w:cantSplit/>
          <w:jc w:val="center"/>
        </w:trPr>
        <w:tc>
          <w:tcPr>
            <w:tcW w:w="2498" w:type="dxa"/>
            <w:tcMar>
              <w:top w:w="110" w:type="dxa"/>
              <w:left w:w="110" w:type="dxa"/>
              <w:bottom w:w="110" w:type="dxa"/>
              <w:right w:w="110" w:type="dxa"/>
            </w:tcMar>
            <w:vAlign w:val="center"/>
          </w:tcPr>
          <w:p w14:paraId="405D509F" w14:textId="77777777" w:rsidR="004137D3" w:rsidRPr="00E350E1" w:rsidRDefault="007E2A02" w:rsidP="00E350E1">
            <w:pPr>
              <w:spacing w:after="0" w:line="240" w:lineRule="auto"/>
              <w:jc w:val="center"/>
              <w:rPr>
                <w:b/>
                <w:bCs/>
              </w:rPr>
            </w:pPr>
            <w:r w:rsidRPr="00E350E1">
              <w:rPr>
                <w:b/>
                <w:bCs/>
                <w:sz w:val="15"/>
              </w:rPr>
              <w:t>All required written references, DBS and barred-list checks are completed before start.</w:t>
            </w:r>
          </w:p>
        </w:tc>
        <w:tc>
          <w:tcPr>
            <w:tcW w:w="2498" w:type="dxa"/>
            <w:tcMar>
              <w:top w:w="110" w:type="dxa"/>
              <w:left w:w="110" w:type="dxa"/>
              <w:bottom w:w="110" w:type="dxa"/>
              <w:right w:w="110" w:type="dxa"/>
            </w:tcMar>
            <w:vAlign w:val="center"/>
          </w:tcPr>
          <w:p w14:paraId="56EAB5E2"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05507BF1"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7BAF820C" w14:textId="77777777" w:rsidR="004137D3" w:rsidRDefault="004137D3" w:rsidP="00E350E1">
            <w:pPr>
              <w:spacing w:after="0" w:line="240" w:lineRule="auto"/>
              <w:jc w:val="both"/>
            </w:pPr>
          </w:p>
        </w:tc>
      </w:tr>
      <w:tr w:rsidR="004137D3" w14:paraId="71705477" w14:textId="77777777">
        <w:trPr>
          <w:cantSplit/>
          <w:jc w:val="center"/>
        </w:trPr>
        <w:tc>
          <w:tcPr>
            <w:tcW w:w="2498" w:type="dxa"/>
            <w:tcMar>
              <w:top w:w="110" w:type="dxa"/>
              <w:left w:w="110" w:type="dxa"/>
              <w:bottom w:w="110" w:type="dxa"/>
              <w:right w:w="110" w:type="dxa"/>
            </w:tcMar>
            <w:vAlign w:val="center"/>
          </w:tcPr>
          <w:p w14:paraId="4DCB687E" w14:textId="77777777" w:rsidR="004137D3" w:rsidRPr="00E350E1" w:rsidRDefault="007E2A02" w:rsidP="00E350E1">
            <w:pPr>
              <w:spacing w:after="0" w:line="240" w:lineRule="auto"/>
              <w:jc w:val="center"/>
              <w:rPr>
                <w:b/>
                <w:bCs/>
              </w:rPr>
            </w:pPr>
            <w:r w:rsidRPr="00E350E1">
              <w:rPr>
                <w:b/>
                <w:bCs/>
                <w:sz w:val="15"/>
              </w:rPr>
              <w:t>Safeguarding training cycle is no longer than two years; refreshers planned.</w:t>
            </w:r>
          </w:p>
        </w:tc>
        <w:tc>
          <w:tcPr>
            <w:tcW w:w="2498" w:type="dxa"/>
            <w:tcMar>
              <w:top w:w="110" w:type="dxa"/>
              <w:left w:w="110" w:type="dxa"/>
              <w:bottom w:w="110" w:type="dxa"/>
              <w:right w:w="110" w:type="dxa"/>
            </w:tcMar>
            <w:vAlign w:val="center"/>
          </w:tcPr>
          <w:p w14:paraId="0F748916"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04BBC645"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32B1FE2A" w14:textId="77777777" w:rsidR="004137D3" w:rsidRDefault="004137D3" w:rsidP="00E350E1">
            <w:pPr>
              <w:spacing w:after="0" w:line="240" w:lineRule="auto"/>
              <w:jc w:val="both"/>
            </w:pPr>
          </w:p>
        </w:tc>
      </w:tr>
      <w:tr w:rsidR="004137D3" w14:paraId="1AB6F372" w14:textId="77777777">
        <w:trPr>
          <w:cantSplit/>
          <w:jc w:val="center"/>
        </w:trPr>
        <w:tc>
          <w:tcPr>
            <w:tcW w:w="2498" w:type="dxa"/>
            <w:tcMar>
              <w:top w:w="110" w:type="dxa"/>
              <w:left w:w="110" w:type="dxa"/>
              <w:bottom w:w="110" w:type="dxa"/>
              <w:right w:w="110" w:type="dxa"/>
            </w:tcMar>
            <w:vAlign w:val="center"/>
          </w:tcPr>
          <w:p w14:paraId="7D6556CF" w14:textId="77777777" w:rsidR="004137D3" w:rsidRPr="00E350E1" w:rsidRDefault="007E2A02" w:rsidP="00E350E1">
            <w:pPr>
              <w:spacing w:after="0" w:line="240" w:lineRule="auto"/>
              <w:jc w:val="center"/>
              <w:rPr>
                <w:b/>
                <w:bCs/>
              </w:rPr>
            </w:pPr>
            <w:r w:rsidRPr="00E350E1">
              <w:rPr>
                <w:b/>
                <w:bCs/>
                <w:sz w:val="15"/>
              </w:rPr>
              <w:t>Absence policy includes timely follow-up, emergency contacts and safeguarding escalation.</w:t>
            </w:r>
          </w:p>
        </w:tc>
        <w:tc>
          <w:tcPr>
            <w:tcW w:w="2498" w:type="dxa"/>
            <w:tcMar>
              <w:top w:w="110" w:type="dxa"/>
              <w:left w:w="110" w:type="dxa"/>
              <w:bottom w:w="110" w:type="dxa"/>
              <w:right w:w="110" w:type="dxa"/>
            </w:tcMar>
            <w:vAlign w:val="center"/>
          </w:tcPr>
          <w:p w14:paraId="33C02D86"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6E9F3DED"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6E179B8A" w14:textId="77777777" w:rsidR="004137D3" w:rsidRDefault="004137D3" w:rsidP="00E350E1">
            <w:pPr>
              <w:spacing w:after="0" w:line="240" w:lineRule="auto"/>
              <w:jc w:val="both"/>
            </w:pPr>
          </w:p>
        </w:tc>
      </w:tr>
      <w:tr w:rsidR="004137D3" w14:paraId="0FB6D120" w14:textId="77777777">
        <w:trPr>
          <w:cantSplit/>
          <w:jc w:val="center"/>
        </w:trPr>
        <w:tc>
          <w:tcPr>
            <w:tcW w:w="2498" w:type="dxa"/>
            <w:tcMar>
              <w:top w:w="110" w:type="dxa"/>
              <w:left w:w="110" w:type="dxa"/>
              <w:bottom w:w="110" w:type="dxa"/>
              <w:right w:w="110" w:type="dxa"/>
            </w:tcMar>
            <w:vAlign w:val="center"/>
          </w:tcPr>
          <w:p w14:paraId="77A62F0F" w14:textId="77777777" w:rsidR="004137D3" w:rsidRPr="00E350E1" w:rsidRDefault="007E2A02" w:rsidP="00E350E1">
            <w:pPr>
              <w:spacing w:after="0" w:line="240" w:lineRule="auto"/>
              <w:jc w:val="center"/>
              <w:rPr>
                <w:b/>
                <w:bCs/>
              </w:rPr>
            </w:pPr>
            <w:r w:rsidRPr="00E350E1">
              <w:rPr>
                <w:b/>
                <w:bCs/>
                <w:sz w:val="15"/>
              </w:rPr>
              <w:t>Safer-eating lead/checker identified at every meal and snack.</w:t>
            </w:r>
          </w:p>
        </w:tc>
        <w:tc>
          <w:tcPr>
            <w:tcW w:w="2498" w:type="dxa"/>
            <w:tcMar>
              <w:top w:w="110" w:type="dxa"/>
              <w:left w:w="110" w:type="dxa"/>
              <w:bottom w:w="110" w:type="dxa"/>
              <w:right w:w="110" w:type="dxa"/>
            </w:tcMar>
            <w:vAlign w:val="center"/>
          </w:tcPr>
          <w:p w14:paraId="3D6839B3"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627A6D8E"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0DC9BF26" w14:textId="77777777" w:rsidR="004137D3" w:rsidRDefault="004137D3" w:rsidP="00E350E1">
            <w:pPr>
              <w:spacing w:after="0" w:line="240" w:lineRule="auto"/>
              <w:jc w:val="both"/>
            </w:pPr>
          </w:p>
        </w:tc>
      </w:tr>
      <w:tr w:rsidR="004137D3" w14:paraId="5B018083" w14:textId="77777777">
        <w:trPr>
          <w:cantSplit/>
          <w:jc w:val="center"/>
        </w:trPr>
        <w:tc>
          <w:tcPr>
            <w:tcW w:w="2498" w:type="dxa"/>
            <w:tcMar>
              <w:top w:w="110" w:type="dxa"/>
              <w:left w:w="110" w:type="dxa"/>
              <w:bottom w:w="110" w:type="dxa"/>
              <w:right w:w="110" w:type="dxa"/>
            </w:tcMar>
            <w:vAlign w:val="center"/>
          </w:tcPr>
          <w:p w14:paraId="73817491" w14:textId="77777777" w:rsidR="004137D3" w:rsidRPr="00E350E1" w:rsidRDefault="007E2A02" w:rsidP="00E350E1">
            <w:pPr>
              <w:spacing w:after="0" w:line="240" w:lineRule="auto"/>
              <w:jc w:val="center"/>
              <w:rPr>
                <w:b/>
                <w:bCs/>
              </w:rPr>
            </w:pPr>
            <w:r w:rsidRPr="00E350E1">
              <w:rPr>
                <w:b/>
                <w:bCs/>
                <w:sz w:val="15"/>
              </w:rPr>
              <w:t>Full paediatric first aider present in the room whenever children eat.</w:t>
            </w:r>
          </w:p>
        </w:tc>
        <w:tc>
          <w:tcPr>
            <w:tcW w:w="2498" w:type="dxa"/>
            <w:tcMar>
              <w:top w:w="110" w:type="dxa"/>
              <w:left w:w="110" w:type="dxa"/>
              <w:bottom w:w="110" w:type="dxa"/>
              <w:right w:w="110" w:type="dxa"/>
            </w:tcMar>
            <w:vAlign w:val="center"/>
          </w:tcPr>
          <w:p w14:paraId="4861C481"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69BC5D01"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7A48EEE3" w14:textId="77777777" w:rsidR="004137D3" w:rsidRDefault="004137D3" w:rsidP="00E350E1">
            <w:pPr>
              <w:spacing w:after="0" w:line="240" w:lineRule="auto"/>
              <w:jc w:val="both"/>
            </w:pPr>
          </w:p>
        </w:tc>
      </w:tr>
      <w:tr w:rsidR="004137D3" w14:paraId="14D35363" w14:textId="77777777">
        <w:trPr>
          <w:cantSplit/>
          <w:jc w:val="center"/>
        </w:trPr>
        <w:tc>
          <w:tcPr>
            <w:tcW w:w="2498" w:type="dxa"/>
            <w:tcMar>
              <w:top w:w="110" w:type="dxa"/>
              <w:left w:w="110" w:type="dxa"/>
              <w:bottom w:w="110" w:type="dxa"/>
              <w:right w:w="110" w:type="dxa"/>
            </w:tcMar>
            <w:vAlign w:val="center"/>
          </w:tcPr>
          <w:p w14:paraId="63ABF9C7" w14:textId="77777777" w:rsidR="004137D3" w:rsidRPr="00E350E1" w:rsidRDefault="007E2A02" w:rsidP="00E350E1">
            <w:pPr>
              <w:spacing w:after="0" w:line="240" w:lineRule="auto"/>
              <w:jc w:val="center"/>
              <w:rPr>
                <w:b/>
                <w:bCs/>
              </w:rPr>
            </w:pPr>
            <w:r w:rsidRPr="00E350E1">
              <w:rPr>
                <w:b/>
                <w:bCs/>
                <w:sz w:val="15"/>
              </w:rPr>
              <w:t>Allergy action plans and choking-prevention arrangements reviewed.</w:t>
            </w:r>
          </w:p>
        </w:tc>
        <w:tc>
          <w:tcPr>
            <w:tcW w:w="2498" w:type="dxa"/>
            <w:tcMar>
              <w:top w:w="110" w:type="dxa"/>
              <w:left w:w="110" w:type="dxa"/>
              <w:bottom w:w="110" w:type="dxa"/>
              <w:right w:w="110" w:type="dxa"/>
            </w:tcMar>
            <w:vAlign w:val="center"/>
          </w:tcPr>
          <w:p w14:paraId="579A3F7A"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38212A5"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4012304A" w14:textId="77777777" w:rsidR="004137D3" w:rsidRDefault="004137D3" w:rsidP="00E350E1">
            <w:pPr>
              <w:spacing w:after="0" w:line="240" w:lineRule="auto"/>
              <w:jc w:val="both"/>
            </w:pPr>
          </w:p>
        </w:tc>
      </w:tr>
      <w:tr w:rsidR="004137D3" w14:paraId="3FB7D701" w14:textId="77777777">
        <w:trPr>
          <w:cantSplit/>
          <w:jc w:val="center"/>
        </w:trPr>
        <w:tc>
          <w:tcPr>
            <w:tcW w:w="2498" w:type="dxa"/>
            <w:tcMar>
              <w:top w:w="110" w:type="dxa"/>
              <w:left w:w="110" w:type="dxa"/>
              <w:bottom w:w="110" w:type="dxa"/>
              <w:right w:w="110" w:type="dxa"/>
            </w:tcMar>
            <w:vAlign w:val="center"/>
          </w:tcPr>
          <w:p w14:paraId="0A32C1E7" w14:textId="77777777" w:rsidR="004137D3" w:rsidRPr="00E350E1" w:rsidRDefault="007E2A02" w:rsidP="00E350E1">
            <w:pPr>
              <w:spacing w:after="0" w:line="240" w:lineRule="auto"/>
              <w:jc w:val="center"/>
              <w:rPr>
                <w:b/>
                <w:bCs/>
              </w:rPr>
            </w:pPr>
            <w:proofErr w:type="gramStart"/>
            <w:r w:rsidRPr="00E350E1">
              <w:rPr>
                <w:b/>
                <w:bCs/>
                <w:sz w:val="15"/>
              </w:rPr>
              <w:t>Banned-dog</w:t>
            </w:r>
            <w:proofErr w:type="gramEnd"/>
            <w:r w:rsidRPr="00E350E1">
              <w:rPr>
                <w:b/>
                <w:bCs/>
                <w:sz w:val="15"/>
              </w:rPr>
              <w:t xml:space="preserve">-breed </w:t>
            </w:r>
            <w:proofErr w:type="gramStart"/>
            <w:r w:rsidRPr="00E350E1">
              <w:rPr>
                <w:b/>
                <w:bCs/>
                <w:sz w:val="15"/>
              </w:rPr>
              <w:t>requirement</w:t>
            </w:r>
            <w:proofErr w:type="gramEnd"/>
            <w:r w:rsidRPr="00E350E1">
              <w:rPr>
                <w:b/>
                <w:bCs/>
                <w:sz w:val="15"/>
              </w:rPr>
              <w:t xml:space="preserve"> </w:t>
            </w:r>
            <w:proofErr w:type="gramStart"/>
            <w:r w:rsidRPr="00E350E1">
              <w:rPr>
                <w:b/>
                <w:bCs/>
                <w:sz w:val="15"/>
              </w:rPr>
              <w:t>checked</w:t>
            </w:r>
            <w:proofErr w:type="gramEnd"/>
            <w:r w:rsidRPr="00E350E1">
              <w:rPr>
                <w:b/>
                <w:bCs/>
                <w:sz w:val="15"/>
              </w:rPr>
              <w:t xml:space="preserve"> and risk procedures updated.</w:t>
            </w:r>
          </w:p>
        </w:tc>
        <w:tc>
          <w:tcPr>
            <w:tcW w:w="2498" w:type="dxa"/>
            <w:tcMar>
              <w:top w:w="110" w:type="dxa"/>
              <w:left w:w="110" w:type="dxa"/>
              <w:bottom w:w="110" w:type="dxa"/>
              <w:right w:w="110" w:type="dxa"/>
            </w:tcMar>
            <w:vAlign w:val="center"/>
          </w:tcPr>
          <w:p w14:paraId="58457297"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7B49E31E"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C9AF50D" w14:textId="77777777" w:rsidR="004137D3" w:rsidRDefault="004137D3" w:rsidP="00E350E1">
            <w:pPr>
              <w:spacing w:after="0" w:line="240" w:lineRule="auto"/>
              <w:jc w:val="both"/>
            </w:pPr>
          </w:p>
        </w:tc>
      </w:tr>
      <w:tr w:rsidR="004137D3" w14:paraId="3FAFF19B" w14:textId="77777777">
        <w:trPr>
          <w:cantSplit/>
          <w:jc w:val="center"/>
        </w:trPr>
        <w:tc>
          <w:tcPr>
            <w:tcW w:w="2498" w:type="dxa"/>
            <w:tcMar>
              <w:top w:w="110" w:type="dxa"/>
              <w:left w:w="110" w:type="dxa"/>
              <w:bottom w:w="110" w:type="dxa"/>
              <w:right w:w="110" w:type="dxa"/>
            </w:tcMar>
            <w:vAlign w:val="center"/>
          </w:tcPr>
          <w:p w14:paraId="0AC00EB1" w14:textId="77777777" w:rsidR="004137D3" w:rsidRPr="00E350E1" w:rsidRDefault="007E2A02" w:rsidP="00E350E1">
            <w:pPr>
              <w:spacing w:after="0" w:line="240" w:lineRule="auto"/>
              <w:jc w:val="center"/>
              <w:rPr>
                <w:b/>
                <w:bCs/>
              </w:rPr>
            </w:pPr>
            <w:r w:rsidRPr="00E350E1">
              <w:rPr>
                <w:b/>
                <w:bCs/>
                <w:sz w:val="15"/>
              </w:rPr>
              <w:t xml:space="preserve">Safer-sleep requirements </w:t>
            </w:r>
            <w:proofErr w:type="gramStart"/>
            <w:r w:rsidRPr="00E350E1">
              <w:rPr>
                <w:b/>
                <w:bCs/>
                <w:sz w:val="15"/>
              </w:rPr>
              <w:t>available</w:t>
            </w:r>
            <w:proofErr w:type="gramEnd"/>
            <w:r w:rsidRPr="00E350E1">
              <w:rPr>
                <w:b/>
                <w:bCs/>
                <w:sz w:val="15"/>
              </w:rPr>
              <w:t xml:space="preserve"> and applied where any child sleeps.</w:t>
            </w:r>
          </w:p>
        </w:tc>
        <w:tc>
          <w:tcPr>
            <w:tcW w:w="2498" w:type="dxa"/>
            <w:tcMar>
              <w:top w:w="110" w:type="dxa"/>
              <w:left w:w="110" w:type="dxa"/>
              <w:bottom w:w="110" w:type="dxa"/>
              <w:right w:w="110" w:type="dxa"/>
            </w:tcMar>
            <w:vAlign w:val="center"/>
          </w:tcPr>
          <w:p w14:paraId="0500612A"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7A9C38F5"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64211C1" w14:textId="77777777" w:rsidR="004137D3" w:rsidRDefault="004137D3" w:rsidP="00E350E1">
            <w:pPr>
              <w:spacing w:after="0" w:line="240" w:lineRule="auto"/>
              <w:jc w:val="both"/>
            </w:pPr>
          </w:p>
        </w:tc>
      </w:tr>
      <w:tr w:rsidR="004137D3" w14:paraId="08525CA8" w14:textId="77777777">
        <w:trPr>
          <w:cantSplit/>
          <w:jc w:val="center"/>
        </w:trPr>
        <w:tc>
          <w:tcPr>
            <w:tcW w:w="2498" w:type="dxa"/>
            <w:tcMar>
              <w:top w:w="110" w:type="dxa"/>
              <w:left w:w="110" w:type="dxa"/>
              <w:bottom w:w="110" w:type="dxa"/>
              <w:right w:w="110" w:type="dxa"/>
            </w:tcMar>
            <w:vAlign w:val="center"/>
          </w:tcPr>
          <w:p w14:paraId="5BD48EA4" w14:textId="77777777" w:rsidR="004137D3" w:rsidRPr="00E350E1" w:rsidRDefault="007E2A02" w:rsidP="00E350E1">
            <w:pPr>
              <w:spacing w:after="0" w:line="240" w:lineRule="auto"/>
              <w:jc w:val="center"/>
              <w:rPr>
                <w:b/>
                <w:bCs/>
              </w:rPr>
            </w:pPr>
            <w:r w:rsidRPr="00E350E1">
              <w:rPr>
                <w:b/>
                <w:bCs/>
                <w:sz w:val="15"/>
              </w:rPr>
              <w:t>Screen-use guidance reflected in curriculum and device practice.</w:t>
            </w:r>
          </w:p>
        </w:tc>
        <w:tc>
          <w:tcPr>
            <w:tcW w:w="2498" w:type="dxa"/>
            <w:tcMar>
              <w:top w:w="110" w:type="dxa"/>
              <w:left w:w="110" w:type="dxa"/>
              <w:bottom w:w="110" w:type="dxa"/>
              <w:right w:w="110" w:type="dxa"/>
            </w:tcMar>
            <w:vAlign w:val="center"/>
          </w:tcPr>
          <w:p w14:paraId="0471006D"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7E29F6B6"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2AEAAF43" w14:textId="77777777" w:rsidR="004137D3" w:rsidRDefault="004137D3" w:rsidP="00E350E1">
            <w:pPr>
              <w:spacing w:after="0" w:line="240" w:lineRule="auto"/>
              <w:jc w:val="both"/>
            </w:pPr>
          </w:p>
        </w:tc>
      </w:tr>
      <w:tr w:rsidR="004137D3" w14:paraId="33158DB6" w14:textId="77777777">
        <w:trPr>
          <w:cantSplit/>
          <w:jc w:val="center"/>
        </w:trPr>
        <w:tc>
          <w:tcPr>
            <w:tcW w:w="2498" w:type="dxa"/>
            <w:tcMar>
              <w:top w:w="110" w:type="dxa"/>
              <w:left w:w="110" w:type="dxa"/>
              <w:bottom w:w="110" w:type="dxa"/>
              <w:right w:w="110" w:type="dxa"/>
            </w:tcMar>
            <w:vAlign w:val="center"/>
          </w:tcPr>
          <w:p w14:paraId="5AB95F2A" w14:textId="77777777" w:rsidR="004137D3" w:rsidRPr="00E350E1" w:rsidRDefault="007E2A02" w:rsidP="00E350E1">
            <w:pPr>
              <w:spacing w:after="0" w:line="240" w:lineRule="auto"/>
              <w:jc w:val="center"/>
              <w:rPr>
                <w:b/>
                <w:bCs/>
              </w:rPr>
            </w:pPr>
            <w:r w:rsidRPr="00E350E1">
              <w:rPr>
                <w:b/>
                <w:bCs/>
                <w:sz w:val="15"/>
              </w:rPr>
              <w:t>Emergency contacts, parent information and complaints arrangements current.</w:t>
            </w:r>
          </w:p>
        </w:tc>
        <w:tc>
          <w:tcPr>
            <w:tcW w:w="2498" w:type="dxa"/>
            <w:tcMar>
              <w:top w:w="110" w:type="dxa"/>
              <w:left w:w="110" w:type="dxa"/>
              <w:bottom w:w="110" w:type="dxa"/>
              <w:right w:w="110" w:type="dxa"/>
            </w:tcMar>
            <w:vAlign w:val="center"/>
          </w:tcPr>
          <w:p w14:paraId="1484A8B3"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404897B8"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3BF14CA1" w14:textId="77777777" w:rsidR="004137D3" w:rsidRDefault="004137D3" w:rsidP="00E350E1">
            <w:pPr>
              <w:spacing w:after="0" w:line="240" w:lineRule="auto"/>
              <w:jc w:val="both"/>
            </w:pPr>
          </w:p>
        </w:tc>
      </w:tr>
      <w:tr w:rsidR="004137D3" w14:paraId="7DE5C287" w14:textId="77777777">
        <w:trPr>
          <w:cantSplit/>
          <w:jc w:val="center"/>
        </w:trPr>
        <w:tc>
          <w:tcPr>
            <w:tcW w:w="2498" w:type="dxa"/>
            <w:tcMar>
              <w:top w:w="110" w:type="dxa"/>
              <w:left w:w="110" w:type="dxa"/>
              <w:bottom w:w="110" w:type="dxa"/>
              <w:right w:w="110" w:type="dxa"/>
            </w:tcMar>
            <w:vAlign w:val="center"/>
          </w:tcPr>
          <w:p w14:paraId="5CEA550F" w14:textId="77777777" w:rsidR="004137D3" w:rsidRPr="00E350E1" w:rsidRDefault="007E2A02" w:rsidP="00E350E1">
            <w:pPr>
              <w:spacing w:after="0" w:line="240" w:lineRule="auto"/>
              <w:jc w:val="center"/>
              <w:rPr>
                <w:b/>
                <w:bCs/>
              </w:rPr>
            </w:pPr>
            <w:r w:rsidRPr="00E350E1">
              <w:rPr>
                <w:b/>
                <w:bCs/>
                <w:sz w:val="15"/>
              </w:rPr>
              <w:t>Ratios, qualifications and deployment checked.</w:t>
            </w:r>
          </w:p>
        </w:tc>
        <w:tc>
          <w:tcPr>
            <w:tcW w:w="2498" w:type="dxa"/>
            <w:tcMar>
              <w:top w:w="110" w:type="dxa"/>
              <w:left w:w="110" w:type="dxa"/>
              <w:bottom w:w="110" w:type="dxa"/>
              <w:right w:w="110" w:type="dxa"/>
            </w:tcMar>
            <w:vAlign w:val="center"/>
          </w:tcPr>
          <w:p w14:paraId="24CE0767"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0EFEC3ED"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5EAF15D7" w14:textId="77777777" w:rsidR="004137D3" w:rsidRDefault="004137D3" w:rsidP="00E350E1">
            <w:pPr>
              <w:spacing w:after="0" w:line="240" w:lineRule="auto"/>
              <w:jc w:val="both"/>
            </w:pPr>
          </w:p>
        </w:tc>
      </w:tr>
      <w:tr w:rsidR="004137D3" w14:paraId="74DDBDE0" w14:textId="77777777">
        <w:trPr>
          <w:cantSplit/>
          <w:jc w:val="center"/>
        </w:trPr>
        <w:tc>
          <w:tcPr>
            <w:tcW w:w="2498" w:type="dxa"/>
            <w:tcMar>
              <w:top w:w="110" w:type="dxa"/>
              <w:left w:w="110" w:type="dxa"/>
              <w:bottom w:w="110" w:type="dxa"/>
              <w:right w:w="110" w:type="dxa"/>
            </w:tcMar>
            <w:vAlign w:val="center"/>
          </w:tcPr>
          <w:p w14:paraId="7264A4AF" w14:textId="77777777" w:rsidR="004137D3" w:rsidRPr="00E350E1" w:rsidRDefault="007E2A02" w:rsidP="00E350E1">
            <w:pPr>
              <w:spacing w:after="0" w:line="240" w:lineRule="auto"/>
              <w:jc w:val="center"/>
              <w:rPr>
                <w:b/>
                <w:bCs/>
              </w:rPr>
            </w:pPr>
            <w:r w:rsidRPr="00E350E1">
              <w:rPr>
                <w:b/>
                <w:bCs/>
                <w:sz w:val="15"/>
              </w:rPr>
              <w:t>Ofsted notification responsibilities understood by leaders.</w:t>
            </w:r>
          </w:p>
        </w:tc>
        <w:tc>
          <w:tcPr>
            <w:tcW w:w="2498" w:type="dxa"/>
            <w:tcMar>
              <w:top w:w="110" w:type="dxa"/>
              <w:left w:w="110" w:type="dxa"/>
              <w:bottom w:w="110" w:type="dxa"/>
              <w:right w:w="110" w:type="dxa"/>
            </w:tcMar>
            <w:vAlign w:val="center"/>
          </w:tcPr>
          <w:p w14:paraId="1A0EC04B"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42F3B452" w14:textId="77777777" w:rsidR="004137D3" w:rsidRDefault="004137D3" w:rsidP="00E350E1">
            <w:pPr>
              <w:spacing w:after="0" w:line="240" w:lineRule="auto"/>
              <w:jc w:val="both"/>
            </w:pPr>
          </w:p>
        </w:tc>
        <w:tc>
          <w:tcPr>
            <w:tcW w:w="2498" w:type="dxa"/>
            <w:tcMar>
              <w:top w:w="110" w:type="dxa"/>
              <w:left w:w="110" w:type="dxa"/>
              <w:bottom w:w="110" w:type="dxa"/>
              <w:right w:w="110" w:type="dxa"/>
            </w:tcMar>
            <w:vAlign w:val="center"/>
          </w:tcPr>
          <w:p w14:paraId="1A5974AD" w14:textId="77777777" w:rsidR="004137D3" w:rsidRDefault="004137D3" w:rsidP="00E350E1">
            <w:pPr>
              <w:spacing w:after="0" w:line="240" w:lineRule="auto"/>
              <w:jc w:val="both"/>
            </w:pPr>
          </w:p>
        </w:tc>
      </w:tr>
    </w:tbl>
    <w:p w14:paraId="79CA40F1" w14:textId="77777777" w:rsidR="004137D3" w:rsidRDefault="007E2A02" w:rsidP="00E350E1">
      <w:pPr>
        <w:spacing w:after="0" w:line="240" w:lineRule="auto"/>
        <w:jc w:val="both"/>
      </w:pPr>
      <w:r>
        <w:br w:type="page"/>
      </w:r>
    </w:p>
    <w:p w14:paraId="5F2A6671" w14:textId="77777777" w:rsidR="004137D3" w:rsidRDefault="007E2A02" w:rsidP="00E350E1">
      <w:pPr>
        <w:pStyle w:val="Heading1"/>
        <w:spacing w:before="0" w:after="0" w:line="240" w:lineRule="auto"/>
        <w:jc w:val="both"/>
        <w:rPr>
          <w:color w:val="990033"/>
        </w:rPr>
      </w:pPr>
      <w:r w:rsidRPr="00E350E1">
        <w:rPr>
          <w:color w:val="990033"/>
        </w:rPr>
        <w:t>Appendix 2: EYFS assessment cycle</w:t>
      </w:r>
    </w:p>
    <w:p w14:paraId="273D793F" w14:textId="77777777" w:rsidR="00E350E1" w:rsidRPr="00E350E1" w:rsidRDefault="00E350E1" w:rsidP="00E350E1"/>
    <w:tbl>
      <w:tblPr>
        <w:tblStyle w:val="TableGrid"/>
        <w:tblW w:w="0" w:type="auto"/>
        <w:jc w:val="center"/>
        <w:tblLook w:val="04A0" w:firstRow="1" w:lastRow="0" w:firstColumn="1" w:lastColumn="0" w:noHBand="0" w:noVBand="1"/>
      </w:tblPr>
      <w:tblGrid>
        <w:gridCol w:w="3328"/>
        <w:gridCol w:w="3328"/>
        <w:gridCol w:w="3328"/>
      </w:tblGrid>
      <w:tr w:rsidR="004137D3" w14:paraId="12772704" w14:textId="77777777" w:rsidTr="00E350E1">
        <w:trPr>
          <w:cantSplit/>
          <w:jc w:val="center"/>
        </w:trPr>
        <w:tc>
          <w:tcPr>
            <w:tcW w:w="3331" w:type="dxa"/>
            <w:shd w:val="clear" w:color="auto" w:fill="990033"/>
            <w:tcMar>
              <w:top w:w="110" w:type="dxa"/>
              <w:left w:w="110" w:type="dxa"/>
              <w:bottom w:w="110" w:type="dxa"/>
              <w:right w:w="110" w:type="dxa"/>
            </w:tcMar>
            <w:vAlign w:val="center"/>
          </w:tcPr>
          <w:p w14:paraId="78A8F7DB" w14:textId="77777777" w:rsidR="004137D3" w:rsidRPr="00E350E1" w:rsidRDefault="007E2A02" w:rsidP="00E350E1">
            <w:pPr>
              <w:spacing w:after="0" w:line="240" w:lineRule="auto"/>
              <w:jc w:val="center"/>
              <w:rPr>
                <w:color w:val="FFFFFF" w:themeColor="background1"/>
              </w:rPr>
            </w:pPr>
            <w:r w:rsidRPr="00E350E1">
              <w:rPr>
                <w:b/>
                <w:color w:val="FFFFFF" w:themeColor="background1"/>
                <w:sz w:val="16"/>
              </w:rPr>
              <w:t>Stage</w:t>
            </w:r>
          </w:p>
        </w:tc>
        <w:tc>
          <w:tcPr>
            <w:tcW w:w="3331" w:type="dxa"/>
            <w:shd w:val="clear" w:color="auto" w:fill="990033"/>
            <w:tcMar>
              <w:top w:w="110" w:type="dxa"/>
              <w:left w:w="110" w:type="dxa"/>
              <w:bottom w:w="110" w:type="dxa"/>
              <w:right w:w="110" w:type="dxa"/>
            </w:tcMar>
            <w:vAlign w:val="center"/>
          </w:tcPr>
          <w:p w14:paraId="0539819A" w14:textId="77777777" w:rsidR="004137D3" w:rsidRPr="00E350E1" w:rsidRDefault="007E2A02" w:rsidP="00E350E1">
            <w:pPr>
              <w:spacing w:after="0" w:line="240" w:lineRule="auto"/>
              <w:jc w:val="center"/>
              <w:rPr>
                <w:color w:val="FFFFFF" w:themeColor="background1"/>
              </w:rPr>
            </w:pPr>
            <w:r w:rsidRPr="00E350E1">
              <w:rPr>
                <w:b/>
                <w:color w:val="FFFFFF" w:themeColor="background1"/>
                <w:sz w:val="16"/>
              </w:rPr>
              <w:t>Purpose and minimum action</w:t>
            </w:r>
          </w:p>
        </w:tc>
        <w:tc>
          <w:tcPr>
            <w:tcW w:w="3331" w:type="dxa"/>
            <w:shd w:val="clear" w:color="auto" w:fill="990033"/>
            <w:tcMar>
              <w:top w:w="110" w:type="dxa"/>
              <w:left w:w="110" w:type="dxa"/>
              <w:bottom w:w="110" w:type="dxa"/>
              <w:right w:w="110" w:type="dxa"/>
            </w:tcMar>
            <w:vAlign w:val="center"/>
          </w:tcPr>
          <w:p w14:paraId="0A2D99EF" w14:textId="77777777" w:rsidR="004137D3" w:rsidRPr="00E350E1" w:rsidRDefault="007E2A02" w:rsidP="00E350E1">
            <w:pPr>
              <w:spacing w:after="0" w:line="240" w:lineRule="auto"/>
              <w:jc w:val="center"/>
              <w:rPr>
                <w:color w:val="FFFFFF" w:themeColor="background1"/>
              </w:rPr>
            </w:pPr>
            <w:r w:rsidRPr="00E350E1">
              <w:rPr>
                <w:b/>
                <w:color w:val="FFFFFF" w:themeColor="background1"/>
                <w:sz w:val="16"/>
              </w:rPr>
              <w:t>Communication</w:t>
            </w:r>
          </w:p>
        </w:tc>
      </w:tr>
      <w:tr w:rsidR="004137D3" w14:paraId="63D7F48C" w14:textId="77777777" w:rsidTr="00E350E1">
        <w:trPr>
          <w:cantSplit/>
          <w:jc w:val="center"/>
        </w:trPr>
        <w:tc>
          <w:tcPr>
            <w:tcW w:w="3331" w:type="dxa"/>
            <w:tcMar>
              <w:top w:w="110" w:type="dxa"/>
              <w:left w:w="110" w:type="dxa"/>
              <w:bottom w:w="110" w:type="dxa"/>
              <w:right w:w="110" w:type="dxa"/>
            </w:tcMar>
            <w:vAlign w:val="center"/>
          </w:tcPr>
          <w:p w14:paraId="002078FB" w14:textId="77777777" w:rsidR="004137D3" w:rsidRPr="00E350E1" w:rsidRDefault="007E2A02" w:rsidP="00E350E1">
            <w:pPr>
              <w:spacing w:after="0" w:line="240" w:lineRule="auto"/>
              <w:jc w:val="center"/>
              <w:rPr>
                <w:b/>
                <w:bCs/>
              </w:rPr>
            </w:pPr>
            <w:r w:rsidRPr="00E350E1">
              <w:rPr>
                <w:b/>
                <w:bCs/>
                <w:sz w:val="16"/>
              </w:rPr>
              <w:t>Entry to Nursery / Reception</w:t>
            </w:r>
          </w:p>
        </w:tc>
        <w:tc>
          <w:tcPr>
            <w:tcW w:w="3331" w:type="dxa"/>
            <w:tcMar>
              <w:top w:w="110" w:type="dxa"/>
              <w:left w:w="110" w:type="dxa"/>
              <w:bottom w:w="110" w:type="dxa"/>
              <w:right w:w="110" w:type="dxa"/>
            </w:tcMar>
            <w:vAlign w:val="center"/>
          </w:tcPr>
          <w:p w14:paraId="78CDF552" w14:textId="77777777" w:rsidR="004137D3" w:rsidRDefault="007E2A02" w:rsidP="00E350E1">
            <w:pPr>
              <w:spacing w:after="0" w:line="240" w:lineRule="auto"/>
              <w:jc w:val="center"/>
            </w:pPr>
            <w:r>
              <w:rPr>
                <w:sz w:val="16"/>
              </w:rPr>
              <w:t>Gather information from family and previous setting; establish wellbeing, communication, development, SEND, health and safeguarding needs.</w:t>
            </w:r>
          </w:p>
        </w:tc>
        <w:tc>
          <w:tcPr>
            <w:tcW w:w="3331" w:type="dxa"/>
            <w:tcMar>
              <w:top w:w="110" w:type="dxa"/>
              <w:left w:w="110" w:type="dxa"/>
              <w:bottom w:w="110" w:type="dxa"/>
              <w:right w:w="110" w:type="dxa"/>
            </w:tcMar>
            <w:vAlign w:val="center"/>
          </w:tcPr>
          <w:p w14:paraId="10493737" w14:textId="77777777" w:rsidR="004137D3" w:rsidRDefault="007E2A02" w:rsidP="00E350E1">
            <w:pPr>
              <w:spacing w:after="0" w:line="240" w:lineRule="auto"/>
              <w:jc w:val="center"/>
            </w:pPr>
            <w:r>
              <w:rPr>
                <w:sz w:val="16"/>
              </w:rPr>
              <w:t>Settling conversation and key-person contact.</w:t>
            </w:r>
          </w:p>
        </w:tc>
      </w:tr>
      <w:tr w:rsidR="004137D3" w14:paraId="10BD28F1" w14:textId="77777777" w:rsidTr="00E350E1">
        <w:trPr>
          <w:cantSplit/>
          <w:jc w:val="center"/>
        </w:trPr>
        <w:tc>
          <w:tcPr>
            <w:tcW w:w="3331" w:type="dxa"/>
            <w:tcMar>
              <w:top w:w="110" w:type="dxa"/>
              <w:left w:w="110" w:type="dxa"/>
              <w:bottom w:w="110" w:type="dxa"/>
              <w:right w:w="110" w:type="dxa"/>
            </w:tcMar>
            <w:vAlign w:val="center"/>
          </w:tcPr>
          <w:p w14:paraId="6ECD8835" w14:textId="77777777" w:rsidR="004137D3" w:rsidRPr="00E350E1" w:rsidRDefault="007E2A02" w:rsidP="00E350E1">
            <w:pPr>
              <w:spacing w:after="0" w:line="240" w:lineRule="auto"/>
              <w:jc w:val="center"/>
              <w:rPr>
                <w:b/>
                <w:bCs/>
              </w:rPr>
            </w:pPr>
            <w:r w:rsidRPr="00E350E1">
              <w:rPr>
                <w:b/>
                <w:bCs/>
                <w:sz w:val="16"/>
              </w:rPr>
              <w:t>First six weeks of Reception</w:t>
            </w:r>
          </w:p>
        </w:tc>
        <w:tc>
          <w:tcPr>
            <w:tcW w:w="3331" w:type="dxa"/>
            <w:tcMar>
              <w:top w:w="110" w:type="dxa"/>
              <w:left w:w="110" w:type="dxa"/>
              <w:bottom w:w="110" w:type="dxa"/>
              <w:right w:w="110" w:type="dxa"/>
            </w:tcMar>
            <w:vAlign w:val="center"/>
          </w:tcPr>
          <w:p w14:paraId="5DEF41ED" w14:textId="77777777" w:rsidR="004137D3" w:rsidRDefault="007E2A02" w:rsidP="00E350E1">
            <w:pPr>
              <w:spacing w:after="0" w:line="240" w:lineRule="auto"/>
              <w:jc w:val="center"/>
            </w:pPr>
            <w:r>
              <w:rPr>
                <w:sz w:val="16"/>
              </w:rPr>
              <w:t>Administer statutory RBA in line with annual guidance; do not use as pass/fail or diagnostic test.</w:t>
            </w:r>
          </w:p>
        </w:tc>
        <w:tc>
          <w:tcPr>
            <w:tcW w:w="3331" w:type="dxa"/>
            <w:tcMar>
              <w:top w:w="110" w:type="dxa"/>
              <w:left w:w="110" w:type="dxa"/>
              <w:bottom w:w="110" w:type="dxa"/>
              <w:right w:w="110" w:type="dxa"/>
            </w:tcMar>
            <w:vAlign w:val="center"/>
          </w:tcPr>
          <w:p w14:paraId="3EC117DC" w14:textId="77777777" w:rsidR="004137D3" w:rsidRDefault="007E2A02" w:rsidP="00E350E1">
            <w:pPr>
              <w:spacing w:after="0" w:line="240" w:lineRule="auto"/>
              <w:jc w:val="center"/>
            </w:pPr>
            <w:r>
              <w:rPr>
                <w:sz w:val="16"/>
              </w:rPr>
              <w:t>Explain purpose to parents; numerical score is not shared.</w:t>
            </w:r>
          </w:p>
        </w:tc>
      </w:tr>
      <w:tr w:rsidR="004137D3" w14:paraId="579D6714" w14:textId="77777777" w:rsidTr="00E350E1">
        <w:trPr>
          <w:cantSplit/>
          <w:jc w:val="center"/>
        </w:trPr>
        <w:tc>
          <w:tcPr>
            <w:tcW w:w="3331" w:type="dxa"/>
            <w:tcMar>
              <w:top w:w="110" w:type="dxa"/>
              <w:left w:w="110" w:type="dxa"/>
              <w:bottom w:w="110" w:type="dxa"/>
              <w:right w:w="110" w:type="dxa"/>
            </w:tcMar>
            <w:vAlign w:val="center"/>
          </w:tcPr>
          <w:p w14:paraId="43D86D1B" w14:textId="77777777" w:rsidR="004137D3" w:rsidRPr="00E350E1" w:rsidRDefault="007E2A02" w:rsidP="00E350E1">
            <w:pPr>
              <w:spacing w:after="0" w:line="240" w:lineRule="auto"/>
              <w:jc w:val="center"/>
              <w:rPr>
                <w:b/>
                <w:bCs/>
              </w:rPr>
            </w:pPr>
            <w:r w:rsidRPr="00E350E1">
              <w:rPr>
                <w:b/>
                <w:bCs/>
                <w:sz w:val="16"/>
              </w:rPr>
              <w:t>Ongoing formative assessment</w:t>
            </w:r>
          </w:p>
        </w:tc>
        <w:tc>
          <w:tcPr>
            <w:tcW w:w="3331" w:type="dxa"/>
            <w:tcMar>
              <w:top w:w="110" w:type="dxa"/>
              <w:left w:w="110" w:type="dxa"/>
              <w:bottom w:w="110" w:type="dxa"/>
              <w:right w:w="110" w:type="dxa"/>
            </w:tcMar>
            <w:vAlign w:val="center"/>
          </w:tcPr>
          <w:p w14:paraId="60DE908E" w14:textId="77777777" w:rsidR="004137D3" w:rsidRDefault="007E2A02" w:rsidP="00E350E1">
            <w:pPr>
              <w:spacing w:after="0" w:line="240" w:lineRule="auto"/>
              <w:jc w:val="center"/>
            </w:pPr>
            <w:r>
              <w:rPr>
                <w:sz w:val="16"/>
              </w:rPr>
              <w:t>Use interaction, play, talk and work to adapt teaching and identify emerging need without excessive evidence collection.</w:t>
            </w:r>
          </w:p>
        </w:tc>
        <w:tc>
          <w:tcPr>
            <w:tcW w:w="3331" w:type="dxa"/>
            <w:tcMar>
              <w:top w:w="110" w:type="dxa"/>
              <w:left w:w="110" w:type="dxa"/>
              <w:bottom w:w="110" w:type="dxa"/>
              <w:right w:w="110" w:type="dxa"/>
            </w:tcMar>
            <w:vAlign w:val="center"/>
          </w:tcPr>
          <w:p w14:paraId="555C7911" w14:textId="77777777" w:rsidR="004137D3" w:rsidRDefault="007E2A02" w:rsidP="00E350E1">
            <w:pPr>
              <w:spacing w:after="0" w:line="240" w:lineRule="auto"/>
              <w:jc w:val="center"/>
            </w:pPr>
            <w:r>
              <w:rPr>
                <w:sz w:val="16"/>
              </w:rPr>
              <w:t>Regular two-way communication, including Evidence Me where useful.</w:t>
            </w:r>
          </w:p>
        </w:tc>
      </w:tr>
      <w:tr w:rsidR="004137D3" w14:paraId="6511AB5F" w14:textId="77777777" w:rsidTr="00E350E1">
        <w:trPr>
          <w:cantSplit/>
          <w:jc w:val="center"/>
        </w:trPr>
        <w:tc>
          <w:tcPr>
            <w:tcW w:w="3331" w:type="dxa"/>
            <w:tcMar>
              <w:top w:w="110" w:type="dxa"/>
              <w:left w:w="110" w:type="dxa"/>
              <w:bottom w:w="110" w:type="dxa"/>
              <w:right w:w="110" w:type="dxa"/>
            </w:tcMar>
            <w:vAlign w:val="center"/>
          </w:tcPr>
          <w:p w14:paraId="4C88454E" w14:textId="77777777" w:rsidR="004137D3" w:rsidRPr="00E350E1" w:rsidRDefault="007E2A02" w:rsidP="00E350E1">
            <w:pPr>
              <w:spacing w:after="0" w:line="240" w:lineRule="auto"/>
              <w:jc w:val="center"/>
              <w:rPr>
                <w:b/>
                <w:bCs/>
              </w:rPr>
            </w:pPr>
            <w:r w:rsidRPr="00E350E1">
              <w:rPr>
                <w:b/>
                <w:bCs/>
                <w:sz w:val="16"/>
              </w:rPr>
              <w:t>Termly review</w:t>
            </w:r>
          </w:p>
        </w:tc>
        <w:tc>
          <w:tcPr>
            <w:tcW w:w="3331" w:type="dxa"/>
            <w:tcMar>
              <w:top w:w="110" w:type="dxa"/>
              <w:left w:w="110" w:type="dxa"/>
              <w:bottom w:w="110" w:type="dxa"/>
              <w:right w:w="110" w:type="dxa"/>
            </w:tcMar>
            <w:vAlign w:val="center"/>
          </w:tcPr>
          <w:p w14:paraId="22D78F6A" w14:textId="77777777" w:rsidR="004137D3" w:rsidRDefault="007E2A02" w:rsidP="00E350E1">
            <w:pPr>
              <w:spacing w:after="0" w:line="240" w:lineRule="auto"/>
              <w:jc w:val="center"/>
            </w:pPr>
            <w:r>
              <w:rPr>
                <w:sz w:val="16"/>
              </w:rPr>
              <w:t>Review curriculum learning, barriers, SEND support and group patterns; moderate key judgements proportionately.</w:t>
            </w:r>
          </w:p>
        </w:tc>
        <w:tc>
          <w:tcPr>
            <w:tcW w:w="3331" w:type="dxa"/>
            <w:tcMar>
              <w:top w:w="110" w:type="dxa"/>
              <w:left w:w="110" w:type="dxa"/>
              <w:bottom w:w="110" w:type="dxa"/>
              <w:right w:w="110" w:type="dxa"/>
            </w:tcMar>
            <w:vAlign w:val="center"/>
          </w:tcPr>
          <w:p w14:paraId="42A59353" w14:textId="77777777" w:rsidR="004137D3" w:rsidRDefault="007E2A02" w:rsidP="00E350E1">
            <w:pPr>
              <w:spacing w:after="0" w:line="240" w:lineRule="auto"/>
              <w:jc w:val="center"/>
            </w:pPr>
            <w:r>
              <w:rPr>
                <w:sz w:val="16"/>
              </w:rPr>
              <w:t>Pupil-progress discussion and parent updates.</w:t>
            </w:r>
          </w:p>
        </w:tc>
      </w:tr>
      <w:tr w:rsidR="004137D3" w14:paraId="3FA2A735" w14:textId="77777777" w:rsidTr="00E350E1">
        <w:trPr>
          <w:cantSplit/>
          <w:jc w:val="center"/>
        </w:trPr>
        <w:tc>
          <w:tcPr>
            <w:tcW w:w="3331" w:type="dxa"/>
            <w:tcMar>
              <w:top w:w="110" w:type="dxa"/>
              <w:left w:w="110" w:type="dxa"/>
              <w:bottom w:w="110" w:type="dxa"/>
              <w:right w:w="110" w:type="dxa"/>
            </w:tcMar>
            <w:vAlign w:val="center"/>
          </w:tcPr>
          <w:p w14:paraId="71E83BA4" w14:textId="77777777" w:rsidR="004137D3" w:rsidRPr="00E350E1" w:rsidRDefault="007E2A02" w:rsidP="00E350E1">
            <w:pPr>
              <w:spacing w:after="0" w:line="240" w:lineRule="auto"/>
              <w:jc w:val="center"/>
              <w:rPr>
                <w:b/>
                <w:bCs/>
              </w:rPr>
            </w:pPr>
            <w:r w:rsidRPr="00E350E1">
              <w:rPr>
                <w:b/>
                <w:bCs/>
                <w:sz w:val="16"/>
              </w:rPr>
              <w:t>By 30 June in final EYFS year</w:t>
            </w:r>
          </w:p>
        </w:tc>
        <w:tc>
          <w:tcPr>
            <w:tcW w:w="3331" w:type="dxa"/>
            <w:tcMar>
              <w:top w:w="110" w:type="dxa"/>
              <w:left w:w="110" w:type="dxa"/>
              <w:bottom w:w="110" w:type="dxa"/>
              <w:right w:w="110" w:type="dxa"/>
            </w:tcMar>
            <w:vAlign w:val="center"/>
          </w:tcPr>
          <w:p w14:paraId="75450480" w14:textId="77777777" w:rsidR="004137D3" w:rsidRDefault="007E2A02" w:rsidP="00E350E1">
            <w:pPr>
              <w:spacing w:after="0" w:line="240" w:lineRule="auto"/>
              <w:jc w:val="center"/>
            </w:pPr>
            <w:r>
              <w:rPr>
                <w:sz w:val="16"/>
              </w:rPr>
              <w:t>Complete EYFS Profile against all ELGs as expected or emerging; provide Local Authority data as required.</w:t>
            </w:r>
          </w:p>
        </w:tc>
        <w:tc>
          <w:tcPr>
            <w:tcW w:w="3331" w:type="dxa"/>
            <w:tcMar>
              <w:top w:w="110" w:type="dxa"/>
              <w:left w:w="110" w:type="dxa"/>
              <w:bottom w:w="110" w:type="dxa"/>
              <w:right w:w="110" w:type="dxa"/>
            </w:tcMar>
            <w:vAlign w:val="center"/>
          </w:tcPr>
          <w:p w14:paraId="73CAA180" w14:textId="77777777" w:rsidR="004137D3" w:rsidRDefault="007E2A02" w:rsidP="00E350E1">
            <w:pPr>
              <w:spacing w:after="0" w:line="240" w:lineRule="auto"/>
              <w:jc w:val="center"/>
            </w:pPr>
            <w:r>
              <w:rPr>
                <w:sz w:val="16"/>
              </w:rPr>
              <w:t>Share report with parents and Year 1 teacher.</w:t>
            </w:r>
          </w:p>
        </w:tc>
      </w:tr>
      <w:tr w:rsidR="004137D3" w14:paraId="2D51BEB7" w14:textId="77777777" w:rsidTr="00E350E1">
        <w:trPr>
          <w:cantSplit/>
          <w:jc w:val="center"/>
        </w:trPr>
        <w:tc>
          <w:tcPr>
            <w:tcW w:w="3331" w:type="dxa"/>
            <w:tcMar>
              <w:top w:w="110" w:type="dxa"/>
              <w:left w:w="110" w:type="dxa"/>
              <w:bottom w:w="110" w:type="dxa"/>
              <w:right w:w="110" w:type="dxa"/>
            </w:tcMar>
            <w:vAlign w:val="center"/>
          </w:tcPr>
          <w:p w14:paraId="5DF571E5" w14:textId="77777777" w:rsidR="004137D3" w:rsidRPr="00E350E1" w:rsidRDefault="007E2A02" w:rsidP="00E350E1">
            <w:pPr>
              <w:spacing w:after="0" w:line="240" w:lineRule="auto"/>
              <w:jc w:val="center"/>
              <w:rPr>
                <w:b/>
                <w:bCs/>
              </w:rPr>
            </w:pPr>
            <w:r w:rsidRPr="00E350E1">
              <w:rPr>
                <w:b/>
                <w:bCs/>
                <w:sz w:val="16"/>
              </w:rPr>
              <w:t>Transition to Year 1</w:t>
            </w:r>
          </w:p>
        </w:tc>
        <w:tc>
          <w:tcPr>
            <w:tcW w:w="3331" w:type="dxa"/>
            <w:tcMar>
              <w:top w:w="110" w:type="dxa"/>
              <w:left w:w="110" w:type="dxa"/>
              <w:bottom w:w="110" w:type="dxa"/>
              <w:right w:w="110" w:type="dxa"/>
            </w:tcMar>
            <w:vAlign w:val="center"/>
          </w:tcPr>
          <w:p w14:paraId="2C1F4FA2" w14:textId="77777777" w:rsidR="004137D3" w:rsidRDefault="007E2A02" w:rsidP="00E350E1">
            <w:pPr>
              <w:spacing w:after="0" w:line="240" w:lineRule="auto"/>
              <w:jc w:val="center"/>
            </w:pPr>
            <w:r>
              <w:rPr>
                <w:sz w:val="16"/>
              </w:rPr>
              <w:t>Transfer strengths, learning, effective strategies, SEND/medical information, safeguarding records and pupil voice securely.</w:t>
            </w:r>
          </w:p>
        </w:tc>
        <w:tc>
          <w:tcPr>
            <w:tcW w:w="3331" w:type="dxa"/>
            <w:tcMar>
              <w:top w:w="110" w:type="dxa"/>
              <w:left w:w="110" w:type="dxa"/>
              <w:bottom w:w="110" w:type="dxa"/>
              <w:right w:w="110" w:type="dxa"/>
            </w:tcMar>
            <w:vAlign w:val="center"/>
          </w:tcPr>
          <w:p w14:paraId="483ED3D7" w14:textId="77777777" w:rsidR="004137D3" w:rsidRDefault="007E2A02" w:rsidP="00E350E1">
            <w:pPr>
              <w:spacing w:after="0" w:line="240" w:lineRule="auto"/>
              <w:jc w:val="center"/>
            </w:pPr>
            <w:r>
              <w:rPr>
                <w:sz w:val="16"/>
              </w:rPr>
              <w:t>Professional dialogue and transition support.</w:t>
            </w:r>
          </w:p>
        </w:tc>
      </w:tr>
    </w:tbl>
    <w:p w14:paraId="340E43A1" w14:textId="77777777" w:rsidR="004137D3" w:rsidRDefault="007E2A02" w:rsidP="00E350E1">
      <w:pPr>
        <w:spacing w:after="0" w:line="240" w:lineRule="auto"/>
        <w:jc w:val="both"/>
      </w:pPr>
      <w:r>
        <w:br w:type="page"/>
      </w:r>
    </w:p>
    <w:p w14:paraId="22454677" w14:textId="77777777" w:rsidR="004137D3" w:rsidRPr="00E350E1" w:rsidRDefault="007E2A02" w:rsidP="00E350E1">
      <w:pPr>
        <w:pStyle w:val="Heading1"/>
        <w:spacing w:before="0" w:after="0" w:line="240" w:lineRule="auto"/>
        <w:jc w:val="both"/>
        <w:rPr>
          <w:color w:val="990033"/>
        </w:rPr>
      </w:pPr>
      <w:r w:rsidRPr="00E350E1">
        <w:rPr>
          <w:color w:val="990033"/>
        </w:rPr>
        <w:t>Appendix 3: Safer eating checklist</w:t>
      </w:r>
    </w:p>
    <w:p w14:paraId="56AD07F0" w14:textId="77777777" w:rsidR="004137D3" w:rsidRDefault="007E2A02" w:rsidP="00E350E1">
      <w:pPr>
        <w:pStyle w:val="ListBullet"/>
        <w:spacing w:after="0" w:line="240" w:lineRule="auto"/>
        <w:jc w:val="both"/>
      </w:pPr>
      <w:r>
        <w:t>Current dietary, allergy, intolerance and health information available to all relevant staff.</w:t>
      </w:r>
    </w:p>
    <w:p w14:paraId="471671AE" w14:textId="77777777" w:rsidR="004137D3" w:rsidRDefault="007E2A02" w:rsidP="00E350E1">
      <w:pPr>
        <w:pStyle w:val="ListBullet"/>
        <w:spacing w:after="0" w:line="240" w:lineRule="auto"/>
        <w:jc w:val="both"/>
      </w:pPr>
      <w:r>
        <w:t>Named adult checks each child’s food and drink at every meal/snack.</w:t>
      </w:r>
    </w:p>
    <w:p w14:paraId="431404D7" w14:textId="77777777" w:rsidR="004137D3" w:rsidRDefault="007E2A02" w:rsidP="00E350E1">
      <w:pPr>
        <w:pStyle w:val="ListBullet"/>
        <w:spacing w:after="0" w:line="240" w:lineRule="auto"/>
        <w:jc w:val="both"/>
      </w:pPr>
      <w:r>
        <w:t>Full paediatric first aider present in the room.</w:t>
      </w:r>
    </w:p>
    <w:p w14:paraId="720A83C5" w14:textId="77777777" w:rsidR="004137D3" w:rsidRDefault="007E2A02" w:rsidP="00E350E1">
      <w:pPr>
        <w:pStyle w:val="ListBullet"/>
        <w:spacing w:after="0" w:line="240" w:lineRule="auto"/>
        <w:jc w:val="both"/>
      </w:pPr>
      <w:r>
        <w:t>Children seated safely and appropriately.</w:t>
      </w:r>
    </w:p>
    <w:p w14:paraId="186E0A57" w14:textId="77777777" w:rsidR="004137D3" w:rsidRDefault="007E2A02" w:rsidP="00E350E1">
      <w:pPr>
        <w:pStyle w:val="ListBullet"/>
        <w:spacing w:after="0" w:line="240" w:lineRule="auto"/>
        <w:jc w:val="both"/>
      </w:pPr>
      <w:r>
        <w:t>Food prepared and cut to reduce choking risk and suitable for the child’s development.</w:t>
      </w:r>
    </w:p>
    <w:p w14:paraId="508F6320" w14:textId="77777777" w:rsidR="004137D3" w:rsidRDefault="007E2A02" w:rsidP="00E350E1">
      <w:pPr>
        <w:pStyle w:val="ListBullet"/>
        <w:spacing w:after="0" w:line="240" w:lineRule="auto"/>
        <w:jc w:val="both"/>
      </w:pPr>
      <w:r>
        <w:t>Children always within sight and hearing; staff positioned to observe faces and eating.</w:t>
      </w:r>
    </w:p>
    <w:p w14:paraId="27DAB352" w14:textId="77777777" w:rsidR="004137D3" w:rsidRDefault="007E2A02" w:rsidP="00E350E1">
      <w:pPr>
        <w:pStyle w:val="ListBullet"/>
        <w:spacing w:after="0" w:line="240" w:lineRule="auto"/>
        <w:jc w:val="both"/>
      </w:pPr>
      <w:r>
        <w:t>Distractions minimised and food sharing prevented where unsafe.</w:t>
      </w:r>
    </w:p>
    <w:p w14:paraId="0C1E0B76" w14:textId="77777777" w:rsidR="004137D3" w:rsidRDefault="007E2A02" w:rsidP="00E350E1">
      <w:pPr>
        <w:pStyle w:val="ListBullet"/>
        <w:spacing w:after="0" w:line="240" w:lineRule="auto"/>
        <w:jc w:val="both"/>
      </w:pPr>
      <w:r>
        <w:t>Water accessible; food hygiene controls followed.</w:t>
      </w:r>
    </w:p>
    <w:p w14:paraId="77AA69F5" w14:textId="77777777" w:rsidR="004137D3" w:rsidRDefault="007E2A02" w:rsidP="00E350E1">
      <w:pPr>
        <w:pStyle w:val="ListBullet"/>
        <w:spacing w:after="0" w:line="240" w:lineRule="auto"/>
        <w:jc w:val="both"/>
      </w:pPr>
      <w:r>
        <w:t>Emergency medication immediately accessible and within expiry.</w:t>
      </w:r>
    </w:p>
    <w:p w14:paraId="5FAFCFC4" w14:textId="77777777" w:rsidR="004137D3" w:rsidRDefault="007E2A02" w:rsidP="00E350E1">
      <w:pPr>
        <w:pStyle w:val="ListBullet"/>
        <w:spacing w:after="0" w:line="240" w:lineRule="auto"/>
        <w:jc w:val="both"/>
      </w:pPr>
      <w:r>
        <w:t>Choking or allergic incident recorded, parents informed and follow-up review completed.</w:t>
      </w:r>
    </w:p>
    <w:sectPr w:rsidR="004137D3" w:rsidSect="00E350E1">
      <w:pgSz w:w="12240" w:h="15840"/>
      <w:pgMar w:top="936" w:right="1123" w:bottom="936" w:left="1123" w:header="720" w:footer="720" w:gutter="0"/>
      <w:pgBorders w:offsetFrom="page">
        <w:top w:val="single" w:sz="36" w:space="24" w:color="990033"/>
        <w:left w:val="single" w:sz="36" w:space="24" w:color="990033"/>
        <w:bottom w:val="single" w:sz="36" w:space="24" w:color="990033"/>
        <w:right w:val="single" w:sz="36"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55BC" w14:textId="77777777" w:rsidR="007E2A02" w:rsidRDefault="007E2A02">
      <w:pPr>
        <w:spacing w:after="0" w:line="240" w:lineRule="auto"/>
      </w:pPr>
      <w:r>
        <w:separator/>
      </w:r>
    </w:p>
  </w:endnote>
  <w:endnote w:type="continuationSeparator" w:id="0">
    <w:p w14:paraId="57F3A96D" w14:textId="77777777" w:rsidR="007E2A02" w:rsidRDefault="007E2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D1472" w14:textId="77777777" w:rsidR="007E2A02" w:rsidRDefault="007E2A02">
      <w:pPr>
        <w:spacing w:after="0" w:line="240" w:lineRule="auto"/>
      </w:pPr>
      <w:r>
        <w:separator/>
      </w:r>
    </w:p>
  </w:footnote>
  <w:footnote w:type="continuationSeparator" w:id="0">
    <w:p w14:paraId="2F1920B0" w14:textId="77777777" w:rsidR="007E2A02" w:rsidRDefault="007E2A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7965759">
    <w:abstractNumId w:val="8"/>
  </w:num>
  <w:num w:numId="2" w16cid:durableId="547490842">
    <w:abstractNumId w:val="6"/>
  </w:num>
  <w:num w:numId="3" w16cid:durableId="175466985">
    <w:abstractNumId w:val="5"/>
  </w:num>
  <w:num w:numId="4" w16cid:durableId="1589197739">
    <w:abstractNumId w:val="4"/>
  </w:num>
  <w:num w:numId="5" w16cid:durableId="1663124057">
    <w:abstractNumId w:val="7"/>
  </w:num>
  <w:num w:numId="6" w16cid:durableId="966164194">
    <w:abstractNumId w:val="3"/>
  </w:num>
  <w:num w:numId="7" w16cid:durableId="433982514">
    <w:abstractNumId w:val="2"/>
  </w:num>
  <w:num w:numId="8" w16cid:durableId="222108163">
    <w:abstractNumId w:val="1"/>
  </w:num>
  <w:num w:numId="9" w16cid:durableId="1335769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6C01"/>
    <w:rsid w:val="004137D3"/>
    <w:rsid w:val="007E2A02"/>
    <w:rsid w:val="00AA1D8D"/>
    <w:rsid w:val="00B47730"/>
    <w:rsid w:val="00CB0664"/>
    <w:rsid w:val="00E350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E135B7"/>
  <w14:defaultImageDpi w14:val="300"/>
  <w15:docId w15:val="{1253EAA8-3EE3-416A-92AB-BADAD119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4"/>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E350E1"/>
    <w:pPr>
      <w:autoSpaceDE w:val="0"/>
      <w:autoSpaceDN w:val="0"/>
      <w:adjustRightInd w:val="0"/>
      <w:spacing w:after="0" w:line="240" w:lineRule="auto"/>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3571</Words>
  <Characters>20360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EYFS Policy 2026</dc:title>
  <dc:subject>Updated for statutory EYFS framework effective 1 September 2026</dc:subject>
  <dc:creator>Allen, Kathryn</dc:creator>
  <cp:keywords/>
  <dc:description>generated by python-docx</dc:description>
  <cp:lastModifiedBy>Allen, Kathryn</cp:lastModifiedBy>
  <cp:revision>2</cp:revision>
  <dcterms:created xsi:type="dcterms:W3CDTF">2026-09-21T11:30:00Z</dcterms:created>
  <dcterms:modified xsi:type="dcterms:W3CDTF">2026-09-21T11:30:00Z</dcterms:modified>
  <cp:category/>
</cp:coreProperties>
</file>