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455F" w14:textId="1230E751" w:rsidR="001D452F" w:rsidRDefault="00894548">
      <w:r>
        <w:rPr>
          <w:noProof/>
          <w:lang w:eastAsia="en-GB"/>
        </w:rPr>
        <w:drawing>
          <wp:anchor distT="0" distB="0" distL="114300" distR="114300" simplePos="0" relativeHeight="251658240" behindDoc="0" locked="0" layoutInCell="1" allowOverlap="1" wp14:anchorId="66CDD95B" wp14:editId="0FA10573">
            <wp:simplePos x="0" y="0"/>
            <wp:positionH relativeFrom="margin">
              <wp:align>center</wp:align>
            </wp:positionH>
            <wp:positionV relativeFrom="paragraph">
              <wp:posOffset>-466725</wp:posOffset>
            </wp:positionV>
            <wp:extent cx="3953569" cy="5895975"/>
            <wp:effectExtent l="0" t="0" r="8890" b="0"/>
            <wp:wrapNone/>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3569" cy="5895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949E5" w14:textId="2DDB5538" w:rsidR="001D452F" w:rsidRPr="001D452F" w:rsidRDefault="001D452F" w:rsidP="001D452F"/>
    <w:p w14:paraId="2544A94A" w14:textId="6D23624E" w:rsidR="001D452F" w:rsidRPr="001D452F" w:rsidRDefault="001D452F" w:rsidP="001D452F"/>
    <w:p w14:paraId="561F4037" w14:textId="77777777" w:rsidR="001D452F" w:rsidRPr="001D452F" w:rsidRDefault="001D452F" w:rsidP="001D452F"/>
    <w:p w14:paraId="07EF7100" w14:textId="77777777" w:rsidR="001D452F" w:rsidRPr="001D452F" w:rsidRDefault="001D452F" w:rsidP="001D452F"/>
    <w:p w14:paraId="07CEB983" w14:textId="77777777" w:rsidR="001D452F" w:rsidRPr="001D452F" w:rsidRDefault="001D452F" w:rsidP="001D452F"/>
    <w:p w14:paraId="20AF8606" w14:textId="77777777" w:rsidR="001D452F" w:rsidRPr="001D452F" w:rsidRDefault="001D452F" w:rsidP="001D452F"/>
    <w:p w14:paraId="08B546D6" w14:textId="77777777" w:rsidR="001D452F" w:rsidRPr="001D452F" w:rsidRDefault="001D452F" w:rsidP="001D452F"/>
    <w:p w14:paraId="2D6B2B21" w14:textId="77777777" w:rsidR="001D452F" w:rsidRPr="001D452F" w:rsidRDefault="001D452F" w:rsidP="001D452F"/>
    <w:p w14:paraId="03624AFD" w14:textId="77777777" w:rsidR="001D452F" w:rsidRPr="001D452F" w:rsidRDefault="001D452F" w:rsidP="001D452F"/>
    <w:p w14:paraId="6CE36FA6" w14:textId="77777777" w:rsidR="001D452F" w:rsidRPr="001D452F" w:rsidRDefault="001D452F" w:rsidP="001D452F"/>
    <w:p w14:paraId="6C3F25CB" w14:textId="77777777" w:rsidR="001D452F" w:rsidRPr="001D452F" w:rsidRDefault="001D452F" w:rsidP="001D452F"/>
    <w:p w14:paraId="4D99CB91" w14:textId="77777777" w:rsidR="001D452F" w:rsidRPr="001D452F" w:rsidRDefault="001D452F" w:rsidP="001D452F"/>
    <w:p w14:paraId="20234608" w14:textId="77777777" w:rsidR="001D452F" w:rsidRPr="001D452F" w:rsidRDefault="001D452F" w:rsidP="001D452F"/>
    <w:p w14:paraId="044257E8" w14:textId="77777777" w:rsidR="001D452F" w:rsidRPr="001D452F" w:rsidRDefault="001D452F" w:rsidP="001D452F"/>
    <w:p w14:paraId="00331F33" w14:textId="77777777" w:rsidR="001D452F" w:rsidRPr="001D452F" w:rsidRDefault="001D452F" w:rsidP="001D452F"/>
    <w:p w14:paraId="444098AE" w14:textId="77777777" w:rsidR="001D452F" w:rsidRPr="001D452F" w:rsidRDefault="001D452F" w:rsidP="001D452F"/>
    <w:p w14:paraId="7D2E2B0B" w14:textId="77777777" w:rsidR="001D452F" w:rsidRPr="001D452F" w:rsidRDefault="001D452F" w:rsidP="001D452F"/>
    <w:p w14:paraId="6F36396F" w14:textId="77777777" w:rsidR="001D452F" w:rsidRPr="001D452F" w:rsidRDefault="001D452F" w:rsidP="001D452F"/>
    <w:p w14:paraId="0E463BA8" w14:textId="6BA93149" w:rsidR="00753378" w:rsidRPr="00753378" w:rsidRDefault="000C1116" w:rsidP="00753378">
      <w:pPr>
        <w:jc w:val="center"/>
        <w:rPr>
          <w:rFonts w:ascii="Arial" w:hAnsi="Arial" w:cs="Arial"/>
          <w:b/>
          <w:sz w:val="60"/>
          <w:szCs w:val="60"/>
        </w:rPr>
      </w:pPr>
      <w:r>
        <w:rPr>
          <w:rFonts w:ascii="Arial" w:hAnsi="Arial" w:cs="Arial"/>
          <w:b/>
          <w:sz w:val="60"/>
          <w:szCs w:val="60"/>
        </w:rPr>
        <w:t>Curriculum</w:t>
      </w:r>
      <w:r w:rsidR="00022EE9">
        <w:rPr>
          <w:rFonts w:ascii="Arial" w:hAnsi="Arial" w:cs="Arial"/>
          <w:b/>
          <w:sz w:val="60"/>
          <w:szCs w:val="60"/>
        </w:rPr>
        <w:t xml:space="preserve"> </w:t>
      </w:r>
      <w:r w:rsidR="00753378" w:rsidRPr="00753378">
        <w:rPr>
          <w:rFonts w:ascii="Arial" w:hAnsi="Arial" w:cs="Arial"/>
          <w:b/>
          <w:sz w:val="60"/>
          <w:szCs w:val="60"/>
        </w:rPr>
        <w:t>Policy</w:t>
      </w:r>
    </w:p>
    <w:p w14:paraId="376B57E6" w14:textId="77777777" w:rsidR="00753378" w:rsidRDefault="00753378" w:rsidP="001D452F">
      <w:pPr>
        <w:pStyle w:val="Default"/>
        <w:jc w:val="center"/>
        <w:rPr>
          <w:sz w:val="32"/>
          <w:szCs w:val="32"/>
        </w:rPr>
      </w:pPr>
    </w:p>
    <w:p w14:paraId="2C17F16A" w14:textId="7E710B01" w:rsidR="001D452F" w:rsidRDefault="001D452F" w:rsidP="001D452F">
      <w:pPr>
        <w:pStyle w:val="Default"/>
        <w:jc w:val="center"/>
        <w:rPr>
          <w:sz w:val="32"/>
          <w:szCs w:val="32"/>
        </w:rPr>
      </w:pPr>
      <w:r>
        <w:rPr>
          <w:sz w:val="32"/>
          <w:szCs w:val="32"/>
        </w:rPr>
        <w:t xml:space="preserve">Written </w:t>
      </w:r>
      <w:r w:rsidR="000C1116">
        <w:rPr>
          <w:sz w:val="32"/>
          <w:szCs w:val="32"/>
        </w:rPr>
        <w:t>Sept 202</w:t>
      </w:r>
      <w:r w:rsidR="00FC21FB">
        <w:rPr>
          <w:sz w:val="32"/>
          <w:szCs w:val="32"/>
        </w:rPr>
        <w:t>5</w:t>
      </w:r>
    </w:p>
    <w:p w14:paraId="2D9547B3" w14:textId="77777777" w:rsidR="001D452F" w:rsidRDefault="001D452F" w:rsidP="001D452F">
      <w:pPr>
        <w:pStyle w:val="Default"/>
        <w:jc w:val="center"/>
        <w:rPr>
          <w:sz w:val="32"/>
          <w:szCs w:val="32"/>
        </w:rPr>
      </w:pPr>
    </w:p>
    <w:p w14:paraId="52EC6FD9" w14:textId="508E1E87" w:rsidR="001D452F" w:rsidRDefault="00774B53" w:rsidP="00753378">
      <w:pPr>
        <w:pStyle w:val="Default"/>
        <w:jc w:val="center"/>
        <w:rPr>
          <w:sz w:val="32"/>
          <w:szCs w:val="32"/>
        </w:rPr>
      </w:pPr>
      <w:r>
        <w:rPr>
          <w:sz w:val="32"/>
          <w:szCs w:val="32"/>
        </w:rPr>
        <w:t>Review</w:t>
      </w:r>
      <w:r w:rsidR="00753378">
        <w:rPr>
          <w:sz w:val="32"/>
          <w:szCs w:val="32"/>
        </w:rPr>
        <w:t xml:space="preserve"> </w:t>
      </w:r>
      <w:r w:rsidR="000C1116">
        <w:rPr>
          <w:sz w:val="32"/>
          <w:szCs w:val="32"/>
        </w:rPr>
        <w:t>Sept 202</w:t>
      </w:r>
      <w:r w:rsidR="00FC21FB">
        <w:rPr>
          <w:sz w:val="32"/>
          <w:szCs w:val="32"/>
        </w:rPr>
        <w:t>6</w:t>
      </w:r>
    </w:p>
    <w:p w14:paraId="538BBF28" w14:textId="77777777" w:rsidR="001D452F" w:rsidRDefault="001D452F" w:rsidP="0081146C">
      <w:pPr>
        <w:pStyle w:val="Default"/>
        <w:rPr>
          <w:sz w:val="32"/>
          <w:szCs w:val="32"/>
        </w:rPr>
      </w:pPr>
    </w:p>
    <w:p w14:paraId="791D1FD8" w14:textId="77777777" w:rsidR="00FC0073" w:rsidRPr="006F190A" w:rsidRDefault="00FC0073" w:rsidP="00FC0073">
      <w:pPr>
        <w:pStyle w:val="Title"/>
        <w:jc w:val="left"/>
        <w:rPr>
          <w:rFonts w:ascii="CCW Cursive Writing 1" w:hAnsi="CCW Cursive Writing 1"/>
          <w:b w:val="0"/>
          <w:sz w:val="32"/>
          <w:szCs w:val="32"/>
          <w:u w:val="none"/>
        </w:rPr>
      </w:pPr>
      <w:r>
        <w:rPr>
          <w:b w:val="0"/>
          <w:sz w:val="32"/>
          <w:szCs w:val="32"/>
          <w:u w:val="none"/>
        </w:rPr>
        <w:t xml:space="preserve">Signed – </w:t>
      </w:r>
      <w:r w:rsidRPr="006F190A">
        <w:rPr>
          <w:rFonts w:ascii="Palace Script MT" w:hAnsi="Palace Script MT"/>
          <w:sz w:val="60"/>
          <w:szCs w:val="60"/>
          <w:u w:val="none"/>
        </w:rPr>
        <w:t>Mrs Kat Allen</w:t>
      </w:r>
    </w:p>
    <w:p w14:paraId="6D5B9994" w14:textId="77777777" w:rsidR="00FC0073" w:rsidRDefault="00FC0073" w:rsidP="00FC0073">
      <w:pPr>
        <w:pStyle w:val="Title"/>
        <w:jc w:val="left"/>
        <w:rPr>
          <w:b w:val="0"/>
          <w:sz w:val="32"/>
          <w:szCs w:val="32"/>
          <w:u w:val="none"/>
        </w:rPr>
      </w:pPr>
      <w:r>
        <w:rPr>
          <w:b w:val="0"/>
          <w:sz w:val="32"/>
          <w:szCs w:val="32"/>
          <w:u w:val="none"/>
        </w:rPr>
        <w:t>(Headteacher)</w:t>
      </w:r>
    </w:p>
    <w:p w14:paraId="6E1FA332" w14:textId="77777777" w:rsidR="00FC0073" w:rsidRDefault="00FC0073" w:rsidP="00FC0073">
      <w:pPr>
        <w:pStyle w:val="Title"/>
        <w:jc w:val="left"/>
        <w:rPr>
          <w:b w:val="0"/>
          <w:sz w:val="32"/>
          <w:szCs w:val="32"/>
          <w:u w:val="none"/>
        </w:rPr>
      </w:pPr>
    </w:p>
    <w:p w14:paraId="4EC4ACAD" w14:textId="6E4580F5" w:rsidR="00FC0073" w:rsidRDefault="00FC0073" w:rsidP="00FC0073">
      <w:pPr>
        <w:pStyle w:val="Title"/>
        <w:jc w:val="left"/>
        <w:rPr>
          <w:b w:val="0"/>
          <w:sz w:val="32"/>
          <w:szCs w:val="32"/>
          <w:u w:val="none"/>
        </w:rPr>
      </w:pPr>
      <w:r>
        <w:rPr>
          <w:b w:val="0"/>
          <w:sz w:val="32"/>
          <w:szCs w:val="32"/>
          <w:u w:val="none"/>
        </w:rPr>
        <w:t xml:space="preserve">Signed </w:t>
      </w:r>
      <w:r w:rsidR="0003047A">
        <w:rPr>
          <w:b w:val="0"/>
          <w:sz w:val="32"/>
          <w:szCs w:val="32"/>
          <w:u w:val="none"/>
        </w:rPr>
        <w:t>–</w:t>
      </w:r>
      <w:r>
        <w:rPr>
          <w:b w:val="0"/>
          <w:sz w:val="32"/>
          <w:szCs w:val="32"/>
          <w:u w:val="none"/>
        </w:rPr>
        <w:t xml:space="preserve"> </w:t>
      </w:r>
      <w:r w:rsidR="0003047A">
        <w:rPr>
          <w:rFonts w:ascii="Palace Script MT" w:hAnsi="Palace Script MT"/>
          <w:sz w:val="60"/>
          <w:szCs w:val="60"/>
          <w:u w:val="none"/>
        </w:rPr>
        <w:t>Mr</w:t>
      </w:r>
      <w:r w:rsidR="00FC21FB">
        <w:rPr>
          <w:rFonts w:ascii="Palace Script MT" w:hAnsi="Palace Script MT"/>
          <w:sz w:val="60"/>
          <w:szCs w:val="60"/>
          <w:u w:val="none"/>
        </w:rPr>
        <w:t xml:space="preserve"> Mike Long</w:t>
      </w:r>
    </w:p>
    <w:p w14:paraId="6A2137E5" w14:textId="77777777" w:rsidR="00FC0073" w:rsidRPr="00022EE9" w:rsidRDefault="00FC0073" w:rsidP="00FC0073">
      <w:pPr>
        <w:pStyle w:val="Title"/>
        <w:jc w:val="left"/>
        <w:rPr>
          <w:b w:val="0"/>
          <w:sz w:val="32"/>
          <w:szCs w:val="32"/>
          <w:u w:val="none"/>
        </w:rPr>
      </w:pPr>
      <w:r>
        <w:rPr>
          <w:b w:val="0"/>
          <w:sz w:val="32"/>
          <w:szCs w:val="32"/>
          <w:u w:val="none"/>
        </w:rPr>
        <w:t xml:space="preserve"> (Chair of Governors)</w:t>
      </w:r>
    </w:p>
    <w:p w14:paraId="3DC91DB7" w14:textId="647B2CA5" w:rsidR="00022EE9" w:rsidRDefault="00022EE9" w:rsidP="00022EE9">
      <w:pPr>
        <w:ind w:hanging="22"/>
        <w:jc w:val="center"/>
        <w:rPr>
          <w:rFonts w:ascii="Arial" w:hAnsi="Arial" w:cs="Arial"/>
          <w:color w:val="000000"/>
          <w:szCs w:val="24"/>
        </w:rPr>
      </w:pPr>
    </w:p>
    <w:p w14:paraId="646C9B3E" w14:textId="358C898B" w:rsidR="000C1116" w:rsidRDefault="000C1116" w:rsidP="000C1116">
      <w:pPr>
        <w:ind w:hanging="22"/>
        <w:jc w:val="both"/>
        <w:rPr>
          <w:rFonts w:ascii="Arial" w:hAnsi="Arial" w:cs="Arial"/>
          <w:color w:val="000000"/>
          <w:szCs w:val="24"/>
        </w:rPr>
      </w:pPr>
    </w:p>
    <w:p w14:paraId="5DEFE082" w14:textId="77777777" w:rsidR="000C1116" w:rsidRPr="000C1116" w:rsidRDefault="000C1116" w:rsidP="000C1116">
      <w:pPr>
        <w:pStyle w:val="TOCHeading"/>
      </w:pPr>
      <w:r w:rsidRPr="000C1116">
        <w:t>Contents</w:t>
      </w:r>
    </w:p>
    <w:p w14:paraId="5684CDCA" w14:textId="05F45BE9"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r w:rsidRPr="004B071D">
        <w:rPr>
          <w:rFonts w:cs="Arial"/>
          <w:bCs/>
          <w:noProof/>
          <w:szCs w:val="20"/>
          <w:lang w:val="en-GB"/>
        </w:rPr>
        <w:fldChar w:fldCharType="begin"/>
      </w:r>
      <w:r w:rsidRPr="004B071D">
        <w:rPr>
          <w:rFonts w:cs="Arial"/>
          <w:bCs/>
          <w:noProof/>
          <w:szCs w:val="20"/>
          <w:lang w:val="en-GB"/>
        </w:rPr>
        <w:instrText xml:space="preserve"> TOC \o "1-3" \h \z \u </w:instrText>
      </w:r>
      <w:r w:rsidRPr="004B071D">
        <w:rPr>
          <w:rFonts w:cs="Arial"/>
          <w:bCs/>
          <w:noProof/>
          <w:szCs w:val="20"/>
          <w:lang w:val="en-GB"/>
        </w:rPr>
        <w:fldChar w:fldCharType="separate"/>
      </w:r>
      <w:hyperlink w:anchor="_Toc59006314" w:history="1">
        <w:r w:rsidRPr="002B2A3D">
          <w:rPr>
            <w:rStyle w:val="Hyperlink"/>
            <w:noProof/>
          </w:rPr>
          <w:t>1. Curriculum aims</w:t>
        </w:r>
        <w:r>
          <w:rPr>
            <w:noProof/>
            <w:webHidden/>
          </w:rPr>
          <w:tab/>
        </w:r>
        <w:r>
          <w:rPr>
            <w:noProof/>
            <w:webHidden/>
          </w:rPr>
          <w:fldChar w:fldCharType="begin"/>
        </w:r>
        <w:r>
          <w:rPr>
            <w:noProof/>
            <w:webHidden/>
          </w:rPr>
          <w:instrText xml:space="preserve"> PAGEREF _Toc59006314 \h </w:instrText>
        </w:r>
        <w:r>
          <w:rPr>
            <w:noProof/>
            <w:webHidden/>
          </w:rPr>
        </w:r>
        <w:r>
          <w:rPr>
            <w:noProof/>
            <w:webHidden/>
          </w:rPr>
          <w:fldChar w:fldCharType="separate"/>
        </w:r>
        <w:r w:rsidR="0022625E">
          <w:rPr>
            <w:noProof/>
            <w:webHidden/>
          </w:rPr>
          <w:t>2</w:t>
        </w:r>
        <w:r>
          <w:rPr>
            <w:noProof/>
            <w:webHidden/>
          </w:rPr>
          <w:fldChar w:fldCharType="end"/>
        </w:r>
      </w:hyperlink>
    </w:p>
    <w:p w14:paraId="3FD7B42C" w14:textId="25349E16"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15" w:history="1">
        <w:r w:rsidRPr="002B2A3D">
          <w:rPr>
            <w:rStyle w:val="Hyperlink"/>
            <w:noProof/>
          </w:rPr>
          <w:t>2. Legislation and guidance</w:t>
        </w:r>
        <w:r>
          <w:rPr>
            <w:noProof/>
            <w:webHidden/>
          </w:rPr>
          <w:tab/>
        </w:r>
        <w:r>
          <w:rPr>
            <w:noProof/>
            <w:webHidden/>
          </w:rPr>
          <w:fldChar w:fldCharType="begin"/>
        </w:r>
        <w:r>
          <w:rPr>
            <w:noProof/>
            <w:webHidden/>
          </w:rPr>
          <w:instrText xml:space="preserve"> PAGEREF _Toc59006315 \h </w:instrText>
        </w:r>
        <w:r>
          <w:rPr>
            <w:noProof/>
            <w:webHidden/>
          </w:rPr>
        </w:r>
        <w:r>
          <w:rPr>
            <w:noProof/>
            <w:webHidden/>
          </w:rPr>
          <w:fldChar w:fldCharType="separate"/>
        </w:r>
        <w:r w:rsidR="0022625E">
          <w:rPr>
            <w:noProof/>
            <w:webHidden/>
          </w:rPr>
          <w:t>2</w:t>
        </w:r>
        <w:r>
          <w:rPr>
            <w:noProof/>
            <w:webHidden/>
          </w:rPr>
          <w:fldChar w:fldCharType="end"/>
        </w:r>
      </w:hyperlink>
    </w:p>
    <w:p w14:paraId="5127C424" w14:textId="4364DFBF"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16" w:history="1">
        <w:r w:rsidRPr="002B2A3D">
          <w:rPr>
            <w:rStyle w:val="Hyperlink"/>
            <w:noProof/>
          </w:rPr>
          <w:t>3. Roles and responsibilities</w:t>
        </w:r>
        <w:r>
          <w:rPr>
            <w:noProof/>
            <w:webHidden/>
          </w:rPr>
          <w:tab/>
        </w:r>
        <w:r>
          <w:rPr>
            <w:noProof/>
            <w:webHidden/>
          </w:rPr>
          <w:fldChar w:fldCharType="begin"/>
        </w:r>
        <w:r>
          <w:rPr>
            <w:noProof/>
            <w:webHidden/>
          </w:rPr>
          <w:instrText xml:space="preserve"> PAGEREF _Toc59006316 \h </w:instrText>
        </w:r>
        <w:r>
          <w:rPr>
            <w:noProof/>
            <w:webHidden/>
          </w:rPr>
        </w:r>
        <w:r>
          <w:rPr>
            <w:noProof/>
            <w:webHidden/>
          </w:rPr>
          <w:fldChar w:fldCharType="separate"/>
        </w:r>
        <w:r w:rsidR="0022625E">
          <w:rPr>
            <w:noProof/>
            <w:webHidden/>
          </w:rPr>
          <w:t>3</w:t>
        </w:r>
        <w:r>
          <w:rPr>
            <w:noProof/>
            <w:webHidden/>
          </w:rPr>
          <w:fldChar w:fldCharType="end"/>
        </w:r>
      </w:hyperlink>
    </w:p>
    <w:p w14:paraId="7D9C6FD7" w14:textId="62E1A689"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17" w:history="1">
        <w:r w:rsidRPr="002B2A3D">
          <w:rPr>
            <w:rStyle w:val="Hyperlink"/>
            <w:noProof/>
          </w:rPr>
          <w:t>4. Organisation and planning</w:t>
        </w:r>
        <w:r>
          <w:rPr>
            <w:noProof/>
            <w:webHidden/>
          </w:rPr>
          <w:tab/>
        </w:r>
        <w:r>
          <w:rPr>
            <w:noProof/>
            <w:webHidden/>
          </w:rPr>
          <w:fldChar w:fldCharType="begin"/>
        </w:r>
        <w:r>
          <w:rPr>
            <w:noProof/>
            <w:webHidden/>
          </w:rPr>
          <w:instrText xml:space="preserve"> PAGEREF _Toc59006317 \h </w:instrText>
        </w:r>
        <w:r>
          <w:rPr>
            <w:noProof/>
            <w:webHidden/>
          </w:rPr>
        </w:r>
        <w:r>
          <w:rPr>
            <w:noProof/>
            <w:webHidden/>
          </w:rPr>
          <w:fldChar w:fldCharType="separate"/>
        </w:r>
        <w:r w:rsidR="0022625E">
          <w:rPr>
            <w:noProof/>
            <w:webHidden/>
          </w:rPr>
          <w:t>3</w:t>
        </w:r>
        <w:r>
          <w:rPr>
            <w:noProof/>
            <w:webHidden/>
          </w:rPr>
          <w:fldChar w:fldCharType="end"/>
        </w:r>
      </w:hyperlink>
    </w:p>
    <w:p w14:paraId="757B9858" w14:textId="03B9536E"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18" w:history="1">
        <w:r w:rsidRPr="002B2A3D">
          <w:rPr>
            <w:rStyle w:val="Hyperlink"/>
            <w:noProof/>
          </w:rPr>
          <w:t>5. Inclusion</w:t>
        </w:r>
        <w:r>
          <w:rPr>
            <w:noProof/>
            <w:webHidden/>
          </w:rPr>
          <w:tab/>
        </w:r>
        <w:r>
          <w:rPr>
            <w:noProof/>
            <w:webHidden/>
          </w:rPr>
          <w:fldChar w:fldCharType="begin"/>
        </w:r>
        <w:r>
          <w:rPr>
            <w:noProof/>
            <w:webHidden/>
          </w:rPr>
          <w:instrText xml:space="preserve"> PAGEREF _Toc59006318 \h </w:instrText>
        </w:r>
        <w:r>
          <w:rPr>
            <w:noProof/>
            <w:webHidden/>
          </w:rPr>
        </w:r>
        <w:r>
          <w:rPr>
            <w:noProof/>
            <w:webHidden/>
          </w:rPr>
          <w:fldChar w:fldCharType="separate"/>
        </w:r>
        <w:r w:rsidR="0022625E">
          <w:rPr>
            <w:noProof/>
            <w:webHidden/>
          </w:rPr>
          <w:t>4</w:t>
        </w:r>
        <w:r>
          <w:rPr>
            <w:noProof/>
            <w:webHidden/>
          </w:rPr>
          <w:fldChar w:fldCharType="end"/>
        </w:r>
      </w:hyperlink>
    </w:p>
    <w:p w14:paraId="219050F2" w14:textId="72BD77E9"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19" w:history="1">
        <w:r w:rsidRPr="002B2A3D">
          <w:rPr>
            <w:rStyle w:val="Hyperlink"/>
            <w:noProof/>
          </w:rPr>
          <w:t>6. Monitoring arrangements</w:t>
        </w:r>
        <w:r>
          <w:rPr>
            <w:noProof/>
            <w:webHidden/>
          </w:rPr>
          <w:tab/>
        </w:r>
        <w:r>
          <w:rPr>
            <w:noProof/>
            <w:webHidden/>
          </w:rPr>
          <w:fldChar w:fldCharType="begin"/>
        </w:r>
        <w:r>
          <w:rPr>
            <w:noProof/>
            <w:webHidden/>
          </w:rPr>
          <w:instrText xml:space="preserve"> PAGEREF _Toc59006319 \h </w:instrText>
        </w:r>
        <w:r>
          <w:rPr>
            <w:noProof/>
            <w:webHidden/>
          </w:rPr>
        </w:r>
        <w:r>
          <w:rPr>
            <w:noProof/>
            <w:webHidden/>
          </w:rPr>
          <w:fldChar w:fldCharType="separate"/>
        </w:r>
        <w:r w:rsidR="0022625E">
          <w:rPr>
            <w:noProof/>
            <w:webHidden/>
          </w:rPr>
          <w:t>4</w:t>
        </w:r>
        <w:r>
          <w:rPr>
            <w:noProof/>
            <w:webHidden/>
          </w:rPr>
          <w:fldChar w:fldCharType="end"/>
        </w:r>
      </w:hyperlink>
    </w:p>
    <w:p w14:paraId="387E19D3" w14:textId="5A19BA21" w:rsidR="000C1116" w:rsidRPr="002173F4" w:rsidRDefault="000C1116" w:rsidP="000C1116">
      <w:pPr>
        <w:pStyle w:val="TOC1"/>
        <w:tabs>
          <w:tab w:val="right" w:leader="dot" w:pos="9736"/>
        </w:tabs>
        <w:jc w:val="both"/>
        <w:rPr>
          <w:rFonts w:ascii="Calibri" w:eastAsia="Times New Roman" w:hAnsi="Calibri"/>
          <w:noProof/>
          <w:sz w:val="22"/>
          <w:szCs w:val="22"/>
          <w:lang w:val="en-GB" w:eastAsia="en-GB"/>
        </w:rPr>
      </w:pPr>
      <w:hyperlink w:anchor="_Toc59006320" w:history="1">
        <w:r w:rsidRPr="002B2A3D">
          <w:rPr>
            <w:rStyle w:val="Hyperlink"/>
            <w:noProof/>
          </w:rPr>
          <w:t>7. Links with other policies</w:t>
        </w:r>
        <w:r>
          <w:rPr>
            <w:noProof/>
            <w:webHidden/>
          </w:rPr>
          <w:tab/>
        </w:r>
        <w:r>
          <w:rPr>
            <w:noProof/>
            <w:webHidden/>
          </w:rPr>
          <w:fldChar w:fldCharType="begin"/>
        </w:r>
        <w:r>
          <w:rPr>
            <w:noProof/>
            <w:webHidden/>
          </w:rPr>
          <w:instrText xml:space="preserve"> PAGEREF _Toc59006320 \h </w:instrText>
        </w:r>
        <w:r>
          <w:rPr>
            <w:noProof/>
            <w:webHidden/>
          </w:rPr>
        </w:r>
        <w:r>
          <w:rPr>
            <w:noProof/>
            <w:webHidden/>
          </w:rPr>
          <w:fldChar w:fldCharType="separate"/>
        </w:r>
        <w:r w:rsidR="0022625E">
          <w:rPr>
            <w:noProof/>
            <w:webHidden/>
          </w:rPr>
          <w:t>5</w:t>
        </w:r>
        <w:r>
          <w:rPr>
            <w:noProof/>
            <w:webHidden/>
          </w:rPr>
          <w:fldChar w:fldCharType="end"/>
        </w:r>
      </w:hyperlink>
    </w:p>
    <w:p w14:paraId="58B1792F" w14:textId="77777777" w:rsidR="000C1116" w:rsidRPr="004B071D" w:rsidRDefault="000C1116" w:rsidP="000C1116">
      <w:pPr>
        <w:pStyle w:val="1bodycopy10pt"/>
        <w:jc w:val="both"/>
        <w:rPr>
          <w:noProof/>
          <w:lang w:val="en-GB"/>
        </w:rPr>
      </w:pPr>
      <w:r w:rsidRPr="004B071D">
        <w:rPr>
          <w:rFonts w:cs="Arial"/>
          <w:noProof/>
          <w:szCs w:val="20"/>
          <w:lang w:val="en-GB"/>
        </w:rPr>
        <w:fldChar w:fldCharType="end"/>
      </w:r>
    </w:p>
    <w:p w14:paraId="2B82EF7F" w14:textId="4C754803" w:rsidR="000C1116" w:rsidRPr="004B071D" w:rsidRDefault="000C1116" w:rsidP="000C1116">
      <w:pPr>
        <w:pStyle w:val="1bodycopy10pt"/>
        <w:jc w:val="both"/>
        <w:rPr>
          <w:rFonts w:cs="Arial"/>
          <w:noProof/>
          <w:szCs w:val="20"/>
          <w:lang w:val="en-GB"/>
        </w:rPr>
      </w:pPr>
      <w:r w:rsidRPr="004B071D">
        <w:rPr>
          <w:noProof/>
          <w:lang w:val="en-GB" w:eastAsia="en-GB"/>
        </w:rPr>
        <mc:AlternateContent>
          <mc:Choice Requires="wps">
            <w:drawing>
              <wp:anchor distT="4294967295" distB="4294967295" distL="114300" distR="114300" simplePos="0" relativeHeight="251660288" behindDoc="0" locked="0" layoutInCell="1" allowOverlap="1" wp14:anchorId="77143987" wp14:editId="62C220E8">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DE9D7"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592A926F" w14:textId="77777777" w:rsidR="000C1116" w:rsidRPr="000C1116" w:rsidRDefault="000C1116" w:rsidP="000C1116">
      <w:pPr>
        <w:pStyle w:val="Heading1"/>
      </w:pPr>
      <w:bookmarkStart w:id="0" w:name="_Toc59006314"/>
      <w:r w:rsidRPr="000C1116">
        <w:t>1. Curriculum aims</w:t>
      </w:r>
      <w:bookmarkEnd w:id="0"/>
    </w:p>
    <w:p w14:paraId="5140881C" w14:textId="77777777" w:rsidR="000C1116" w:rsidRPr="004B071D" w:rsidRDefault="000C1116" w:rsidP="000C1116">
      <w:pPr>
        <w:jc w:val="both"/>
      </w:pPr>
      <w:r w:rsidRPr="004B071D">
        <w:t>Our curriculum aims/intends to:</w:t>
      </w:r>
    </w:p>
    <w:p w14:paraId="6307A701" w14:textId="4F5D317A"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Provide a</w:t>
      </w:r>
      <w:r>
        <w:rPr>
          <w:shd w:val="clear" w:color="auto" w:fill="FFFFFF"/>
          <w:lang w:val="en-GB"/>
        </w:rPr>
        <w:t>n engaging and inspiring</w:t>
      </w:r>
      <w:r w:rsidRPr="000C1116">
        <w:rPr>
          <w:shd w:val="clear" w:color="auto" w:fill="FFFFFF"/>
          <w:lang w:val="en-GB"/>
        </w:rPr>
        <w:t xml:space="preserve"> broad and balanced education for all pupils that’s coherently planned and sequenced towards cumulatively sufficient knowledge for skills and future learning and employment</w:t>
      </w:r>
    </w:p>
    <w:p w14:paraId="379ECFB1"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Enable pupils to develop knowledge, understand concepts and acquire skills, and be able to choose and apply these in relevant situations</w:t>
      </w:r>
    </w:p>
    <w:p w14:paraId="62929C94"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Support pupils’ spiritual, moral, social and cultural development</w:t>
      </w:r>
    </w:p>
    <w:p w14:paraId="2D8DCD75"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Support pupils’ physical development and responsibility for their own health, and enable them to be active</w:t>
      </w:r>
    </w:p>
    <w:p w14:paraId="340FC65D"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Promote a positive attitude towards learning</w:t>
      </w:r>
    </w:p>
    <w:p w14:paraId="5C39B4DA"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Ensure equal access to learning for all pupils, with high expectations for every pupil and appropriate levels of challenge and support</w:t>
      </w:r>
    </w:p>
    <w:p w14:paraId="2CDBEB95" w14:textId="6AD57918" w:rsid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Have a high ambition for all pupils</w:t>
      </w:r>
    </w:p>
    <w:p w14:paraId="1A936EAE" w14:textId="616497B9" w:rsidR="000C1116" w:rsidRPr="000C1116" w:rsidRDefault="000C1116" w:rsidP="000C1116">
      <w:pPr>
        <w:pStyle w:val="ListParagraph"/>
        <w:numPr>
          <w:ilvl w:val="0"/>
          <w:numId w:val="11"/>
        </w:numPr>
        <w:rPr>
          <w:rFonts w:ascii="Arial" w:eastAsia="MS Mincho" w:hAnsi="Arial" w:cs="Arial"/>
          <w:sz w:val="20"/>
          <w:szCs w:val="20"/>
          <w:shd w:val="clear" w:color="auto" w:fill="FFFFFF"/>
        </w:rPr>
      </w:pPr>
      <w:r w:rsidRPr="000C1116">
        <w:rPr>
          <w:rFonts w:ascii="Arial" w:eastAsia="MS Mincho" w:hAnsi="Arial" w:cs="Arial"/>
          <w:sz w:val="20"/>
          <w:szCs w:val="20"/>
          <w:shd w:val="clear" w:color="auto" w:fill="FFFFFF"/>
        </w:rPr>
        <w:t>Promote the learning and development of our children</w:t>
      </w:r>
      <w:r>
        <w:rPr>
          <w:rFonts w:ascii="Arial" w:eastAsia="MS Mincho" w:hAnsi="Arial" w:cs="Arial"/>
          <w:sz w:val="20"/>
          <w:szCs w:val="20"/>
          <w:shd w:val="clear" w:color="auto" w:fill="FFFFFF"/>
        </w:rPr>
        <w:t xml:space="preserve"> and ensure they are ready for their next stage in learning and education</w:t>
      </w:r>
    </w:p>
    <w:p w14:paraId="0BE98B8C" w14:textId="77777777"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Equip pupils with the knowledge and cultural capital they need to succeed in life</w:t>
      </w:r>
    </w:p>
    <w:p w14:paraId="2EC8313B" w14:textId="5CA682B6" w:rsidR="000C1116" w:rsidRPr="000C1116" w:rsidRDefault="000C1116" w:rsidP="000C1116">
      <w:pPr>
        <w:pStyle w:val="4Bulletedcopyblue"/>
        <w:numPr>
          <w:ilvl w:val="0"/>
          <w:numId w:val="11"/>
        </w:numPr>
        <w:jc w:val="both"/>
        <w:rPr>
          <w:shd w:val="clear" w:color="auto" w:fill="FFFFFF"/>
          <w:lang w:val="en-GB"/>
        </w:rPr>
      </w:pPr>
      <w:r w:rsidRPr="000C1116">
        <w:rPr>
          <w:shd w:val="clear" w:color="auto" w:fill="FFFFFF"/>
          <w:lang w:val="en-GB"/>
        </w:rPr>
        <w:t>Develop pupils’ independent learning skills and resili</w:t>
      </w:r>
      <w:r>
        <w:rPr>
          <w:shd w:val="clear" w:color="auto" w:fill="FFFFFF"/>
          <w:lang w:val="en-GB"/>
        </w:rPr>
        <w:t xml:space="preserve">ence, to equip them for </w:t>
      </w:r>
      <w:r w:rsidRPr="000C1116">
        <w:rPr>
          <w:shd w:val="clear" w:color="auto" w:fill="FFFFFF"/>
          <w:lang w:val="en-GB"/>
        </w:rPr>
        <w:t>higher education and employment</w:t>
      </w:r>
    </w:p>
    <w:p w14:paraId="0BBBC06B" w14:textId="77777777" w:rsidR="000C1116" w:rsidRPr="004B071D" w:rsidRDefault="000C1116" w:rsidP="000C1116">
      <w:pPr>
        <w:pStyle w:val="Heading1"/>
      </w:pPr>
      <w:bookmarkStart w:id="1" w:name="_Toc59006315"/>
      <w:r w:rsidRPr="004B071D">
        <w:t>2. Legislation and guidance</w:t>
      </w:r>
      <w:bookmarkEnd w:id="1"/>
    </w:p>
    <w:p w14:paraId="4A997FA5" w14:textId="77777777" w:rsidR="000C1116" w:rsidRPr="004B071D" w:rsidRDefault="000C1116" w:rsidP="000C1116">
      <w:pPr>
        <w:pStyle w:val="1bodycopy10pt"/>
        <w:jc w:val="both"/>
        <w:rPr>
          <w:lang w:val="en-GB"/>
        </w:rPr>
      </w:pPr>
      <w:r w:rsidRPr="004B071D">
        <w:rPr>
          <w:lang w:val="en-GB"/>
        </w:rPr>
        <w:t xml:space="preserve">This policy reflects the requirements of the </w:t>
      </w:r>
      <w:hyperlink r:id="rId6" w:history="1">
        <w:r w:rsidRPr="004B071D">
          <w:rPr>
            <w:rStyle w:val="Hyperlink"/>
            <w:lang w:val="en-GB"/>
          </w:rPr>
          <w:t>National Curriculum programmes of study</w:t>
        </w:r>
      </w:hyperlink>
      <w:r w:rsidRPr="004B071D">
        <w:rPr>
          <w:lang w:val="en-GB"/>
        </w:rPr>
        <w:t>, which all maintained schools in England must teach.</w:t>
      </w:r>
    </w:p>
    <w:p w14:paraId="7DC2A997" w14:textId="77777777" w:rsidR="000C1116" w:rsidRPr="004B071D" w:rsidRDefault="000C1116" w:rsidP="000C1116">
      <w:pPr>
        <w:pStyle w:val="1bodycopy10pt"/>
        <w:jc w:val="both"/>
        <w:rPr>
          <w:lang w:val="en-GB"/>
        </w:rPr>
      </w:pPr>
      <w:r w:rsidRPr="004B071D">
        <w:rPr>
          <w:lang w:val="en-GB"/>
        </w:rPr>
        <w:t xml:space="preserve">It also reflects requirements for inclusion and equality as set out in the </w:t>
      </w:r>
      <w:hyperlink r:id="rId7" w:history="1">
        <w:r w:rsidRPr="004B071D">
          <w:rPr>
            <w:rStyle w:val="Hyperlink"/>
            <w:lang w:val="en-GB"/>
          </w:rPr>
          <w:t>Special Educational Needs and Disability Code of Practice 2014</w:t>
        </w:r>
      </w:hyperlink>
      <w:r w:rsidRPr="004B071D">
        <w:rPr>
          <w:lang w:val="en-GB"/>
        </w:rPr>
        <w:t xml:space="preserve"> and </w:t>
      </w:r>
      <w:hyperlink r:id="rId8" w:history="1">
        <w:r w:rsidRPr="004B071D">
          <w:rPr>
            <w:rStyle w:val="Hyperlink"/>
            <w:lang w:val="en-GB"/>
          </w:rPr>
          <w:t>Equality Act 2010</w:t>
        </w:r>
      </w:hyperlink>
      <w:r w:rsidRPr="004B071D">
        <w:rPr>
          <w:lang w:val="en-GB"/>
        </w:rPr>
        <w:t xml:space="preserve">, and refers to curriculum-related expectations of governing boards set out in the Department for Education’s </w:t>
      </w:r>
      <w:hyperlink r:id="rId9" w:history="1">
        <w:r w:rsidRPr="004B071D">
          <w:rPr>
            <w:rStyle w:val="Hyperlink"/>
            <w:lang w:val="en-GB"/>
          </w:rPr>
          <w:t>Governance Handbook</w:t>
        </w:r>
      </w:hyperlink>
      <w:r w:rsidRPr="004B071D">
        <w:rPr>
          <w:lang w:val="en-GB"/>
        </w:rPr>
        <w:t>.</w:t>
      </w:r>
    </w:p>
    <w:p w14:paraId="5DB9892A" w14:textId="77777777" w:rsidR="000C1116" w:rsidRPr="004B071D" w:rsidRDefault="000C1116" w:rsidP="000C1116">
      <w:pPr>
        <w:pStyle w:val="1bodycopy10pt"/>
        <w:jc w:val="both"/>
        <w:rPr>
          <w:lang w:val="en-GB"/>
        </w:rPr>
      </w:pPr>
      <w:r w:rsidRPr="004B071D">
        <w:rPr>
          <w:lang w:val="en-GB"/>
        </w:rPr>
        <w:t xml:space="preserve">In addition, this policy acknowledges the requirements for promoting the learning and development of children set out in the </w:t>
      </w:r>
      <w:hyperlink r:id="rId10" w:history="1">
        <w:r w:rsidRPr="003815B1">
          <w:rPr>
            <w:rStyle w:val="Hyperlink"/>
            <w:lang w:val="en-GB"/>
          </w:rPr>
          <w:t>Early Years Foundation Stage (EYFS) statutory framework</w:t>
        </w:r>
      </w:hyperlink>
      <w:r w:rsidRPr="004B071D">
        <w:rPr>
          <w:lang w:val="en-GB"/>
        </w:rPr>
        <w:t>.</w:t>
      </w:r>
    </w:p>
    <w:p w14:paraId="31CFE7C6" w14:textId="77777777" w:rsidR="000C1116" w:rsidRPr="004B071D" w:rsidRDefault="000C1116" w:rsidP="000C1116">
      <w:pPr>
        <w:pStyle w:val="Heading1"/>
      </w:pPr>
      <w:bookmarkStart w:id="2" w:name="_Toc59006316"/>
      <w:r w:rsidRPr="004B071D">
        <w:lastRenderedPageBreak/>
        <w:t>3. Roles and respo</w:t>
      </w:r>
      <w:r w:rsidRPr="007F0018">
        <w:t>n</w:t>
      </w:r>
      <w:r w:rsidRPr="004B071D">
        <w:t>sibilities</w:t>
      </w:r>
      <w:bookmarkEnd w:id="2"/>
    </w:p>
    <w:p w14:paraId="0FFB76C4" w14:textId="77777777" w:rsidR="000C1116" w:rsidRPr="000C1116" w:rsidRDefault="000C1116" w:rsidP="000C1116">
      <w:pPr>
        <w:pStyle w:val="Subhead2"/>
        <w:jc w:val="both"/>
        <w:rPr>
          <w:color w:val="990033"/>
          <w:lang w:val="en-GB"/>
        </w:rPr>
      </w:pPr>
      <w:r w:rsidRPr="000C1116">
        <w:rPr>
          <w:color w:val="990033"/>
          <w:lang w:val="en-GB"/>
        </w:rPr>
        <w:t xml:space="preserve">3.1 The governing </w:t>
      </w:r>
      <w:r w:rsidRPr="000C1116">
        <w:rPr>
          <w:color w:val="990033"/>
        </w:rPr>
        <w:t>board</w:t>
      </w:r>
    </w:p>
    <w:p w14:paraId="3D07FCE5" w14:textId="77777777" w:rsidR="000C1116" w:rsidRPr="004B071D" w:rsidRDefault="000C1116" w:rsidP="000C1116">
      <w:pPr>
        <w:jc w:val="both"/>
      </w:pPr>
      <w:r w:rsidRPr="004B071D">
        <w:t>The governing board will monitor the effectiveness of this policy and hold the headteacher to account for its implementation.</w:t>
      </w:r>
    </w:p>
    <w:p w14:paraId="767D9FCD" w14:textId="77777777" w:rsidR="000C1116" w:rsidRPr="004B071D" w:rsidRDefault="000C1116" w:rsidP="000C1116">
      <w:pPr>
        <w:jc w:val="both"/>
      </w:pPr>
      <w:r w:rsidRPr="004B071D">
        <w:t>The governing board will also ensure that:</w:t>
      </w:r>
    </w:p>
    <w:p w14:paraId="4C6867AB" w14:textId="77777777" w:rsidR="000C1116" w:rsidRPr="004B071D" w:rsidRDefault="000C1116" w:rsidP="000C1116">
      <w:pPr>
        <w:pStyle w:val="4Bulletedcopyblue"/>
        <w:numPr>
          <w:ilvl w:val="0"/>
          <w:numId w:val="12"/>
        </w:numPr>
        <w:jc w:val="both"/>
        <w:rPr>
          <w:lang w:val="en-GB"/>
        </w:rPr>
      </w:pPr>
      <w:r w:rsidRPr="004B071D">
        <w:rPr>
          <w:lang w:val="en-GB"/>
        </w:rPr>
        <w:t>A robust framework is in place for setting curriculum priorities and aspirational targets</w:t>
      </w:r>
    </w:p>
    <w:p w14:paraId="5C5DF00C" w14:textId="6B1D85F2" w:rsidR="000C1116" w:rsidRPr="004B071D" w:rsidRDefault="000C1116" w:rsidP="000C1116">
      <w:pPr>
        <w:pStyle w:val="4Bulletedcopyblue"/>
        <w:numPr>
          <w:ilvl w:val="0"/>
          <w:numId w:val="12"/>
        </w:numPr>
        <w:jc w:val="both"/>
        <w:rPr>
          <w:lang w:val="en-GB"/>
        </w:rPr>
      </w:pPr>
      <w:r w:rsidRPr="004B071D">
        <w:rPr>
          <w:lang w:val="en-GB"/>
        </w:rPr>
        <w:t>Enough teaching time is provided for pupils to cover the National Curriculum and other statutory requirements</w:t>
      </w:r>
    </w:p>
    <w:p w14:paraId="0FD627D8" w14:textId="77777777" w:rsidR="000C1116" w:rsidRPr="004B071D" w:rsidRDefault="000C1116" w:rsidP="000C1116">
      <w:pPr>
        <w:pStyle w:val="4Bulletedcopyblue"/>
        <w:numPr>
          <w:ilvl w:val="0"/>
          <w:numId w:val="12"/>
        </w:numPr>
        <w:jc w:val="both"/>
        <w:rPr>
          <w:lang w:val="en-GB"/>
        </w:rPr>
      </w:pPr>
      <w:r w:rsidRPr="004B071D">
        <w:rPr>
          <w:lang w:val="en-GB"/>
        </w:rPr>
        <w:t>Proper provision is made for pupils with different abilities and needs, including children with special educational needs (SEN)</w:t>
      </w:r>
    </w:p>
    <w:p w14:paraId="4ED7B825" w14:textId="77777777" w:rsidR="000C1116" w:rsidRPr="004B071D" w:rsidRDefault="000C1116" w:rsidP="000C1116">
      <w:pPr>
        <w:pStyle w:val="4Bulletedcopyblue"/>
        <w:numPr>
          <w:ilvl w:val="0"/>
          <w:numId w:val="12"/>
        </w:numPr>
        <w:jc w:val="both"/>
        <w:rPr>
          <w:lang w:val="en-GB"/>
        </w:rPr>
      </w:pPr>
      <w:r w:rsidRPr="004B071D">
        <w:rPr>
          <w:lang w:val="en-GB"/>
        </w:rPr>
        <w:t>The school implements the relevant statutory assessment arrangements</w:t>
      </w:r>
    </w:p>
    <w:p w14:paraId="44C042E6" w14:textId="77777777" w:rsidR="000C1116" w:rsidRPr="004B071D" w:rsidRDefault="000C1116" w:rsidP="000C1116">
      <w:pPr>
        <w:pStyle w:val="4Bulletedcopyblue"/>
        <w:numPr>
          <w:ilvl w:val="0"/>
          <w:numId w:val="12"/>
        </w:numPr>
        <w:jc w:val="both"/>
        <w:rPr>
          <w:lang w:val="en-GB"/>
        </w:rPr>
      </w:pPr>
      <w:r w:rsidRPr="004B071D">
        <w:rPr>
          <w:lang w:val="en-GB"/>
        </w:rPr>
        <w:t>It participates actively in decision-making about the breadth and balance of the curriculum</w:t>
      </w:r>
    </w:p>
    <w:p w14:paraId="1ED35B22" w14:textId="66A88AC6" w:rsidR="000C1116" w:rsidRPr="004B071D" w:rsidRDefault="000C1116" w:rsidP="000C1116">
      <w:pPr>
        <w:pStyle w:val="4Bulletedcopyblue"/>
        <w:numPr>
          <w:ilvl w:val="0"/>
          <w:numId w:val="12"/>
        </w:numPr>
        <w:jc w:val="both"/>
        <w:rPr>
          <w:lang w:val="en-GB"/>
        </w:rPr>
      </w:pPr>
      <w:r w:rsidRPr="004B071D">
        <w:rPr>
          <w:lang w:val="en-GB"/>
        </w:rPr>
        <w:t>fulfils its role in processes to disapply pupils from all or part of the National Curriculum, where appropriate, and in any subsequent appeals</w:t>
      </w:r>
    </w:p>
    <w:p w14:paraId="37822D37" w14:textId="77777777" w:rsidR="000C1116" w:rsidRPr="000C1116" w:rsidRDefault="000C1116" w:rsidP="000C1116">
      <w:pPr>
        <w:pStyle w:val="Subhead2"/>
        <w:jc w:val="both"/>
        <w:rPr>
          <w:color w:val="990033"/>
          <w:lang w:val="en-GB"/>
        </w:rPr>
      </w:pPr>
      <w:r w:rsidRPr="000C1116">
        <w:rPr>
          <w:color w:val="990033"/>
          <w:lang w:val="en-GB"/>
        </w:rPr>
        <w:t>3.2 Headteacher</w:t>
      </w:r>
    </w:p>
    <w:p w14:paraId="180D6728" w14:textId="77777777" w:rsidR="000C1116" w:rsidRPr="004B071D" w:rsidRDefault="000C1116" w:rsidP="000C1116">
      <w:pPr>
        <w:pStyle w:val="1bodycopy10pt"/>
        <w:jc w:val="both"/>
        <w:rPr>
          <w:lang w:val="en-GB"/>
        </w:rPr>
      </w:pPr>
      <w:r w:rsidRPr="004B071D">
        <w:rPr>
          <w:lang w:val="en-GB"/>
        </w:rPr>
        <w:t>The headteacher is responsible for ensuring that this policy is adhered to, and that:</w:t>
      </w:r>
    </w:p>
    <w:p w14:paraId="553B2AA5" w14:textId="77777777" w:rsidR="000C1116" w:rsidRPr="004B071D" w:rsidRDefault="000C1116" w:rsidP="000C1116">
      <w:pPr>
        <w:pStyle w:val="4Bulletedcopyblue"/>
        <w:numPr>
          <w:ilvl w:val="0"/>
          <w:numId w:val="13"/>
        </w:numPr>
        <w:jc w:val="both"/>
        <w:rPr>
          <w:lang w:val="en-GB"/>
        </w:rPr>
      </w:pPr>
      <w:r w:rsidRPr="004B071D">
        <w:rPr>
          <w:lang w:val="en-GB"/>
        </w:rPr>
        <w:t>All required elements of the curriculum, and those subjects which the school chooses to offer, have aims and objectives which reflect the aims of the school and indicate how the needs of individual pupils will be met</w:t>
      </w:r>
    </w:p>
    <w:p w14:paraId="59DFCFDC" w14:textId="77777777" w:rsidR="000C1116" w:rsidRPr="004B071D" w:rsidRDefault="000C1116" w:rsidP="000C1116">
      <w:pPr>
        <w:pStyle w:val="4Bulletedcopyblue"/>
        <w:numPr>
          <w:ilvl w:val="0"/>
          <w:numId w:val="13"/>
        </w:numPr>
        <w:jc w:val="both"/>
        <w:rPr>
          <w:lang w:val="en-GB"/>
        </w:rPr>
      </w:pPr>
      <w:r w:rsidRPr="004B071D">
        <w:rPr>
          <w:lang w:val="en-GB"/>
        </w:rPr>
        <w:t>The amount of time provided for teaching the required elements of the curriculum is adequate and is reviewed by the governing board</w:t>
      </w:r>
    </w:p>
    <w:p w14:paraId="7A36158B" w14:textId="2CD4D010" w:rsidR="000C1116" w:rsidRPr="004B071D" w:rsidRDefault="000C1116" w:rsidP="000C1116">
      <w:pPr>
        <w:pStyle w:val="4Bulletedcopyblue"/>
        <w:numPr>
          <w:ilvl w:val="0"/>
          <w:numId w:val="13"/>
        </w:numPr>
        <w:jc w:val="both"/>
        <w:rPr>
          <w:lang w:val="en-GB"/>
        </w:rPr>
      </w:pPr>
      <w:r w:rsidRPr="004B071D">
        <w:rPr>
          <w:lang w:val="en-GB"/>
        </w:rPr>
        <w:t>Where appropriate, the individual needs of some pupils are met by permanent or temporary disapplication from all or part of the National Curriculum</w:t>
      </w:r>
    </w:p>
    <w:p w14:paraId="07E5618C" w14:textId="77777777" w:rsidR="000C1116" w:rsidRPr="004B071D" w:rsidRDefault="000C1116" w:rsidP="000C1116">
      <w:pPr>
        <w:pStyle w:val="4Bulletedcopyblue"/>
        <w:numPr>
          <w:ilvl w:val="0"/>
          <w:numId w:val="13"/>
        </w:numPr>
        <w:jc w:val="both"/>
        <w:rPr>
          <w:lang w:val="en-GB"/>
        </w:rPr>
      </w:pPr>
      <w:r w:rsidRPr="004B071D">
        <w:rPr>
          <w:lang w:val="en-GB"/>
        </w:rPr>
        <w:t>They manage requests to withdraw children from curriculum subjects, where appropriate</w:t>
      </w:r>
    </w:p>
    <w:p w14:paraId="05DBE8A4" w14:textId="77777777" w:rsidR="000C1116" w:rsidRPr="004B071D" w:rsidRDefault="000C1116" w:rsidP="000C1116">
      <w:pPr>
        <w:pStyle w:val="4Bulletedcopyblue"/>
        <w:numPr>
          <w:ilvl w:val="0"/>
          <w:numId w:val="13"/>
        </w:numPr>
        <w:jc w:val="both"/>
        <w:rPr>
          <w:lang w:val="en-GB"/>
        </w:rPr>
      </w:pPr>
      <w:r w:rsidRPr="004B071D">
        <w:rPr>
          <w:lang w:val="en-GB"/>
        </w:rPr>
        <w:t>The school’s procedures for assessment meet all legal requirements</w:t>
      </w:r>
    </w:p>
    <w:p w14:paraId="60789891" w14:textId="77777777" w:rsidR="000C1116" w:rsidRPr="004B071D" w:rsidRDefault="000C1116" w:rsidP="000C1116">
      <w:pPr>
        <w:pStyle w:val="4Bulletedcopyblue"/>
        <w:numPr>
          <w:ilvl w:val="0"/>
          <w:numId w:val="13"/>
        </w:numPr>
        <w:jc w:val="both"/>
        <w:rPr>
          <w:lang w:val="en-GB"/>
        </w:rPr>
      </w:pPr>
      <w:r w:rsidRPr="004B071D">
        <w:rPr>
          <w:lang w:val="en-GB"/>
        </w:rPr>
        <w:t>The governing board is fully involved in decision-making processes that relate to the breadth and balance of the curriculum</w:t>
      </w:r>
    </w:p>
    <w:p w14:paraId="0D81ED56" w14:textId="77777777" w:rsidR="000C1116" w:rsidRPr="004B071D" w:rsidRDefault="000C1116" w:rsidP="000C1116">
      <w:pPr>
        <w:pStyle w:val="4Bulletedcopyblue"/>
        <w:numPr>
          <w:ilvl w:val="0"/>
          <w:numId w:val="13"/>
        </w:numPr>
        <w:jc w:val="both"/>
        <w:rPr>
          <w:lang w:val="en-GB"/>
        </w:rPr>
      </w:pPr>
      <w:r w:rsidRPr="004B071D">
        <w:rPr>
          <w:lang w:val="en-GB"/>
        </w:rPr>
        <w:t xml:space="preserve">The governing board is advised on whole-school targets </w:t>
      </w:r>
      <w:proofErr w:type="gramStart"/>
      <w:r w:rsidRPr="004B071D">
        <w:rPr>
          <w:lang w:val="en-GB"/>
        </w:rPr>
        <w:t>in order to</w:t>
      </w:r>
      <w:proofErr w:type="gramEnd"/>
      <w:r w:rsidRPr="004B071D">
        <w:rPr>
          <w:lang w:val="en-GB"/>
        </w:rPr>
        <w:t xml:space="preserve"> make informed decisions</w:t>
      </w:r>
    </w:p>
    <w:p w14:paraId="4C7ABCFB" w14:textId="77777777" w:rsidR="000C1116" w:rsidRPr="004B071D" w:rsidRDefault="000C1116" w:rsidP="000C1116">
      <w:pPr>
        <w:pStyle w:val="4Bulletedcopyblue"/>
        <w:numPr>
          <w:ilvl w:val="0"/>
          <w:numId w:val="13"/>
        </w:numPr>
        <w:jc w:val="both"/>
        <w:rPr>
          <w:lang w:val="en-GB"/>
        </w:rPr>
      </w:pPr>
      <w:r w:rsidRPr="004B071D">
        <w:rPr>
          <w:lang w:val="en-GB"/>
        </w:rPr>
        <w:t>Proper provision is in place for pupils with different abilities and needs, including children with SEN</w:t>
      </w:r>
    </w:p>
    <w:p w14:paraId="1BB0C0A1" w14:textId="77777777" w:rsidR="000C1116" w:rsidRPr="000C1116" w:rsidRDefault="000C1116" w:rsidP="000C1116">
      <w:pPr>
        <w:pStyle w:val="Subhead2"/>
        <w:jc w:val="both"/>
        <w:rPr>
          <w:color w:val="990033"/>
          <w:lang w:val="en-GB"/>
        </w:rPr>
      </w:pPr>
      <w:r w:rsidRPr="000C1116">
        <w:rPr>
          <w:color w:val="990033"/>
          <w:lang w:val="en-GB"/>
        </w:rPr>
        <w:t>3.3 Other staff</w:t>
      </w:r>
    </w:p>
    <w:p w14:paraId="66DA92FD" w14:textId="77777777" w:rsidR="000C1116" w:rsidRPr="004B071D" w:rsidRDefault="000C1116" w:rsidP="000C1116">
      <w:pPr>
        <w:jc w:val="both"/>
      </w:pPr>
      <w:r w:rsidRPr="004B071D">
        <w:t>Other staff will ensure that the school curriculum is implemented in accordance with this policy.</w:t>
      </w:r>
    </w:p>
    <w:p w14:paraId="55FA43E5" w14:textId="3819C743" w:rsidR="00B60940" w:rsidRPr="00B60940" w:rsidRDefault="000C1116" w:rsidP="00B60940">
      <w:pPr>
        <w:pStyle w:val="Heading1"/>
      </w:pPr>
      <w:bookmarkStart w:id="3" w:name="_Toc59006317"/>
      <w:r w:rsidRPr="004B071D">
        <w:t xml:space="preserve">4. </w:t>
      </w:r>
      <w:proofErr w:type="spellStart"/>
      <w:r w:rsidRPr="004B071D">
        <w:t>Organisation</w:t>
      </w:r>
      <w:proofErr w:type="spellEnd"/>
      <w:r w:rsidRPr="004B071D">
        <w:t xml:space="preserve"> and planning</w:t>
      </w:r>
      <w:bookmarkEnd w:id="3"/>
    </w:p>
    <w:p w14:paraId="63CF7B9E" w14:textId="42E457A1" w:rsidR="00B60940" w:rsidRPr="00B60940" w:rsidRDefault="00B60940" w:rsidP="000C1116">
      <w:pPr>
        <w:pStyle w:val="Caption1"/>
        <w:jc w:val="both"/>
        <w:rPr>
          <w:rFonts w:asciiTheme="minorHAnsi" w:hAnsiTheme="minorHAnsi" w:cstheme="minorHAnsi"/>
          <w:i w:val="0"/>
          <w:color w:val="auto"/>
          <w:sz w:val="22"/>
          <w:szCs w:val="22"/>
          <w:lang w:val="en-GB"/>
        </w:rPr>
      </w:pPr>
      <w:r w:rsidRPr="00B60940">
        <w:rPr>
          <w:rFonts w:asciiTheme="minorHAnsi" w:hAnsiTheme="minorHAnsi" w:cstheme="minorHAnsi"/>
          <w:i w:val="0"/>
          <w:color w:val="auto"/>
          <w:sz w:val="22"/>
          <w:szCs w:val="22"/>
          <w:lang w:val="en-GB"/>
        </w:rPr>
        <w:t>Our curriculum at Roby Park is a creative approach, with subjects being blocked so children can immerse themselves in their learning. Our curriculum reflects our local area and history, with opportunities for visits, trips and visitors in the local area.</w:t>
      </w:r>
    </w:p>
    <w:p w14:paraId="4D02A1B1" w14:textId="7901D3D8" w:rsidR="00B60940" w:rsidRPr="00B60940" w:rsidRDefault="00B60940" w:rsidP="000C1116">
      <w:pPr>
        <w:pStyle w:val="Caption1"/>
        <w:jc w:val="both"/>
        <w:rPr>
          <w:rFonts w:asciiTheme="minorHAnsi" w:hAnsiTheme="minorHAnsi" w:cstheme="minorHAnsi"/>
          <w:i w:val="0"/>
          <w:color w:val="auto"/>
          <w:sz w:val="22"/>
          <w:szCs w:val="22"/>
          <w:lang w:val="en-GB"/>
        </w:rPr>
      </w:pPr>
    </w:p>
    <w:p w14:paraId="56290FC9" w14:textId="40AD48AE" w:rsidR="00B60940" w:rsidRPr="00B60940" w:rsidRDefault="00B60940" w:rsidP="000C1116">
      <w:pPr>
        <w:pStyle w:val="Caption1"/>
        <w:jc w:val="both"/>
        <w:rPr>
          <w:rFonts w:asciiTheme="minorHAnsi" w:hAnsiTheme="minorHAnsi" w:cstheme="minorHAnsi"/>
          <w:i w:val="0"/>
          <w:color w:val="auto"/>
          <w:sz w:val="22"/>
          <w:szCs w:val="22"/>
          <w:lang w:val="en-GB"/>
        </w:rPr>
      </w:pPr>
      <w:r w:rsidRPr="00B60940">
        <w:rPr>
          <w:rFonts w:asciiTheme="minorHAnsi" w:hAnsiTheme="minorHAnsi" w:cstheme="minorHAnsi"/>
          <w:i w:val="0"/>
          <w:color w:val="auto"/>
          <w:sz w:val="22"/>
          <w:szCs w:val="22"/>
          <w:lang w:val="en-GB"/>
        </w:rPr>
        <w:t>The teaching of SMSC and British values is woven throughout our curriculum.</w:t>
      </w:r>
    </w:p>
    <w:p w14:paraId="52CA0996" w14:textId="2BDE992F" w:rsidR="00B60940" w:rsidRPr="00B60940" w:rsidRDefault="00B60940" w:rsidP="000C1116">
      <w:pPr>
        <w:pStyle w:val="Caption1"/>
        <w:jc w:val="both"/>
        <w:rPr>
          <w:rFonts w:asciiTheme="minorHAnsi" w:hAnsiTheme="minorHAnsi" w:cstheme="minorHAnsi"/>
          <w:i w:val="0"/>
          <w:color w:val="auto"/>
          <w:sz w:val="22"/>
          <w:szCs w:val="22"/>
          <w:lang w:val="en-GB"/>
        </w:rPr>
      </w:pPr>
    </w:p>
    <w:p w14:paraId="15A763D0" w14:textId="19B2DF98" w:rsidR="00B60940" w:rsidRDefault="00B60940" w:rsidP="000C1116">
      <w:pPr>
        <w:pStyle w:val="Caption1"/>
        <w:jc w:val="both"/>
        <w:rPr>
          <w:rFonts w:asciiTheme="minorHAnsi" w:hAnsiTheme="minorHAnsi" w:cstheme="minorHAnsi"/>
          <w:i w:val="0"/>
          <w:color w:val="auto"/>
          <w:sz w:val="22"/>
          <w:szCs w:val="22"/>
          <w:lang w:val="en-GB"/>
        </w:rPr>
      </w:pPr>
      <w:r w:rsidRPr="00B60940">
        <w:rPr>
          <w:rFonts w:asciiTheme="minorHAnsi" w:hAnsiTheme="minorHAnsi" w:cstheme="minorHAnsi"/>
          <w:i w:val="0"/>
          <w:color w:val="auto"/>
          <w:sz w:val="22"/>
          <w:szCs w:val="22"/>
          <w:lang w:val="en-GB"/>
        </w:rPr>
        <w:lastRenderedPageBreak/>
        <w:t xml:space="preserve">RSE &amp; Drugs and Alcohol units of learning are taught during ‘Growing Up Week’ in the </w:t>
      </w:r>
      <w:r w:rsidR="00BE33DD">
        <w:rPr>
          <w:rFonts w:asciiTheme="minorHAnsi" w:hAnsiTheme="minorHAnsi" w:cstheme="minorHAnsi"/>
          <w:i w:val="0"/>
          <w:color w:val="auto"/>
          <w:sz w:val="22"/>
          <w:szCs w:val="22"/>
          <w:lang w:val="en-GB"/>
        </w:rPr>
        <w:t>Spring</w:t>
      </w:r>
      <w:r w:rsidRPr="00B60940">
        <w:rPr>
          <w:rFonts w:asciiTheme="minorHAnsi" w:hAnsiTheme="minorHAnsi" w:cstheme="minorHAnsi"/>
          <w:i w:val="0"/>
          <w:color w:val="auto"/>
          <w:sz w:val="22"/>
          <w:szCs w:val="22"/>
          <w:lang w:val="en-GB"/>
        </w:rPr>
        <w:t xml:space="preserve"> term.</w:t>
      </w:r>
    </w:p>
    <w:p w14:paraId="4002586E" w14:textId="0D480AF2" w:rsidR="00B60940" w:rsidRDefault="00B60940" w:rsidP="000C1116">
      <w:pPr>
        <w:pStyle w:val="Caption1"/>
        <w:jc w:val="both"/>
        <w:rPr>
          <w:rFonts w:asciiTheme="minorHAnsi" w:hAnsiTheme="minorHAnsi" w:cstheme="minorHAnsi"/>
          <w:i w:val="0"/>
          <w:color w:val="auto"/>
          <w:sz w:val="22"/>
          <w:szCs w:val="22"/>
          <w:lang w:val="en-GB"/>
        </w:rPr>
      </w:pPr>
    </w:p>
    <w:p w14:paraId="1FD8A561" w14:textId="6E181FD9" w:rsidR="00B60940" w:rsidRPr="00B60940" w:rsidRDefault="00B60940" w:rsidP="000C1116">
      <w:pPr>
        <w:pStyle w:val="Caption1"/>
        <w:jc w:val="both"/>
        <w:rPr>
          <w:rFonts w:asciiTheme="minorHAnsi" w:hAnsiTheme="minorHAnsi" w:cstheme="minorHAnsi"/>
          <w:i w:val="0"/>
          <w:color w:val="auto"/>
          <w:sz w:val="22"/>
          <w:szCs w:val="22"/>
          <w:lang w:val="en-GB"/>
        </w:rPr>
      </w:pPr>
      <w:r>
        <w:rPr>
          <w:rFonts w:asciiTheme="minorHAnsi" w:hAnsiTheme="minorHAnsi" w:cstheme="minorHAnsi"/>
          <w:i w:val="0"/>
          <w:color w:val="auto"/>
          <w:sz w:val="22"/>
          <w:szCs w:val="22"/>
          <w:lang w:val="en-GB"/>
        </w:rPr>
        <w:t xml:space="preserve">All subjects are well </w:t>
      </w:r>
      <w:proofErr w:type="gramStart"/>
      <w:r>
        <w:rPr>
          <w:rFonts w:asciiTheme="minorHAnsi" w:hAnsiTheme="minorHAnsi" w:cstheme="minorHAnsi"/>
          <w:i w:val="0"/>
          <w:color w:val="auto"/>
          <w:sz w:val="22"/>
          <w:szCs w:val="22"/>
          <w:lang w:val="en-GB"/>
        </w:rPr>
        <w:t>resourced</w:t>
      </w:r>
      <w:proofErr w:type="gramEnd"/>
      <w:r>
        <w:rPr>
          <w:rFonts w:asciiTheme="minorHAnsi" w:hAnsiTheme="minorHAnsi" w:cstheme="minorHAnsi"/>
          <w:i w:val="0"/>
          <w:color w:val="auto"/>
          <w:sz w:val="22"/>
          <w:szCs w:val="22"/>
          <w:lang w:val="en-GB"/>
        </w:rPr>
        <w:t xml:space="preserve"> and each class has their own stockroom with resources linked to curriculum areas.</w:t>
      </w:r>
    </w:p>
    <w:p w14:paraId="51061508" w14:textId="7161C7AB" w:rsidR="00B60940" w:rsidRPr="00B60940" w:rsidRDefault="00B60940" w:rsidP="000C1116">
      <w:pPr>
        <w:pStyle w:val="Caption1"/>
        <w:jc w:val="both"/>
        <w:rPr>
          <w:rFonts w:asciiTheme="minorHAnsi" w:hAnsiTheme="minorHAnsi" w:cstheme="minorHAnsi"/>
          <w:i w:val="0"/>
          <w:color w:val="auto"/>
          <w:sz w:val="22"/>
          <w:szCs w:val="22"/>
          <w:lang w:val="en-GB"/>
        </w:rPr>
      </w:pPr>
    </w:p>
    <w:p w14:paraId="0084BE32" w14:textId="62B3BC98" w:rsidR="000C1116" w:rsidRPr="00B60940" w:rsidRDefault="00B60940" w:rsidP="000C1116">
      <w:pPr>
        <w:pStyle w:val="Caption1"/>
        <w:jc w:val="both"/>
        <w:rPr>
          <w:rFonts w:asciiTheme="minorHAnsi" w:hAnsiTheme="minorHAnsi" w:cstheme="minorHAnsi"/>
          <w:i w:val="0"/>
          <w:color w:val="auto"/>
          <w:sz w:val="22"/>
          <w:szCs w:val="22"/>
          <w:lang w:val="en-GB"/>
        </w:rPr>
      </w:pPr>
      <w:r w:rsidRPr="00B60940">
        <w:rPr>
          <w:rFonts w:asciiTheme="minorHAnsi" w:hAnsiTheme="minorHAnsi" w:cstheme="minorHAnsi"/>
          <w:i w:val="0"/>
          <w:color w:val="auto"/>
          <w:sz w:val="22"/>
          <w:szCs w:val="22"/>
          <w:lang w:val="en-GB"/>
        </w:rPr>
        <w:t>Curriculum overviews can be found on class pages on the website, as well as whole school overviews available upon request.</w:t>
      </w:r>
      <w:bookmarkStart w:id="4" w:name="_Toc495931638"/>
      <w:r w:rsidR="000C1116" w:rsidRPr="00B60940">
        <w:rPr>
          <w:rFonts w:asciiTheme="minorHAnsi" w:hAnsiTheme="minorHAnsi" w:cstheme="minorHAnsi"/>
          <w:i w:val="0"/>
          <w:sz w:val="22"/>
          <w:szCs w:val="22"/>
          <w:lang w:val="en-GB"/>
        </w:rPr>
        <w:tab/>
      </w:r>
    </w:p>
    <w:bookmarkEnd w:id="4"/>
    <w:p w14:paraId="7F812C0F" w14:textId="77777777" w:rsidR="000C1116" w:rsidRPr="00B60940" w:rsidRDefault="000C1116" w:rsidP="000C1116">
      <w:pPr>
        <w:jc w:val="both"/>
        <w:rPr>
          <w:rFonts w:cstheme="minorHAnsi"/>
        </w:rPr>
      </w:pPr>
      <w:r w:rsidRPr="00B60940">
        <w:rPr>
          <w:rFonts w:cstheme="minorHAnsi"/>
        </w:rPr>
        <w:t>See our EYFS policy for information on how our early years curriculum is delivered.</w:t>
      </w:r>
    </w:p>
    <w:p w14:paraId="1984443C" w14:textId="77777777" w:rsidR="000C1116" w:rsidRPr="004B071D" w:rsidRDefault="000C1116" w:rsidP="000C1116">
      <w:pPr>
        <w:pStyle w:val="Heading1"/>
      </w:pPr>
      <w:bookmarkStart w:id="5" w:name="_Toc59006318"/>
      <w:r w:rsidRPr="004B071D">
        <w:t>5. Inclusion</w:t>
      </w:r>
      <w:bookmarkEnd w:id="5"/>
    </w:p>
    <w:p w14:paraId="6A22A530" w14:textId="77777777" w:rsidR="000C1116" w:rsidRPr="004B071D" w:rsidRDefault="000C1116" w:rsidP="000C1116">
      <w:pPr>
        <w:jc w:val="both"/>
      </w:pPr>
      <w:r w:rsidRPr="004B071D">
        <w:t>Teachers set high expectations for all pupils. They will use appropriate assessment to set ambitious targets and plan challenging work for all groups, including:</w:t>
      </w:r>
    </w:p>
    <w:p w14:paraId="4E28051E" w14:textId="77777777" w:rsidR="000C1116" w:rsidRPr="004B071D" w:rsidRDefault="000C1116" w:rsidP="000C1116">
      <w:pPr>
        <w:pStyle w:val="4Bulletedcopyblue"/>
        <w:numPr>
          <w:ilvl w:val="0"/>
          <w:numId w:val="14"/>
        </w:numPr>
        <w:jc w:val="both"/>
        <w:rPr>
          <w:lang w:val="en-GB"/>
        </w:rPr>
      </w:pPr>
      <w:r w:rsidRPr="004B071D">
        <w:rPr>
          <w:lang w:val="en-GB"/>
        </w:rPr>
        <w:t>More able pupils</w:t>
      </w:r>
    </w:p>
    <w:p w14:paraId="70593234" w14:textId="77777777" w:rsidR="000C1116" w:rsidRPr="004B071D" w:rsidRDefault="000C1116" w:rsidP="000C1116">
      <w:pPr>
        <w:pStyle w:val="4Bulletedcopyblue"/>
        <w:numPr>
          <w:ilvl w:val="0"/>
          <w:numId w:val="14"/>
        </w:numPr>
        <w:jc w:val="both"/>
        <w:rPr>
          <w:lang w:val="en-GB"/>
        </w:rPr>
      </w:pPr>
      <w:r w:rsidRPr="004B071D">
        <w:rPr>
          <w:lang w:val="en-GB"/>
        </w:rPr>
        <w:t>Pupils with low prior attainment</w:t>
      </w:r>
    </w:p>
    <w:p w14:paraId="28E7DAB8" w14:textId="77777777" w:rsidR="000C1116" w:rsidRPr="004B071D" w:rsidRDefault="000C1116" w:rsidP="000C1116">
      <w:pPr>
        <w:pStyle w:val="4Bulletedcopyblue"/>
        <w:numPr>
          <w:ilvl w:val="0"/>
          <w:numId w:val="14"/>
        </w:numPr>
        <w:jc w:val="both"/>
        <w:rPr>
          <w:lang w:val="en-GB"/>
        </w:rPr>
      </w:pPr>
      <w:r w:rsidRPr="004B071D">
        <w:rPr>
          <w:lang w:val="en-GB"/>
        </w:rPr>
        <w:t>Pupils from disadvantaged backgrounds</w:t>
      </w:r>
    </w:p>
    <w:p w14:paraId="61BE98FD" w14:textId="77777777" w:rsidR="000C1116" w:rsidRPr="004B071D" w:rsidRDefault="000C1116" w:rsidP="000C1116">
      <w:pPr>
        <w:pStyle w:val="4Bulletedcopyblue"/>
        <w:numPr>
          <w:ilvl w:val="0"/>
          <w:numId w:val="14"/>
        </w:numPr>
        <w:jc w:val="both"/>
        <w:rPr>
          <w:lang w:val="en-GB"/>
        </w:rPr>
      </w:pPr>
      <w:r w:rsidRPr="004B071D">
        <w:rPr>
          <w:lang w:val="en-GB"/>
        </w:rPr>
        <w:t>Pupils with SEN</w:t>
      </w:r>
    </w:p>
    <w:p w14:paraId="67FFFB13" w14:textId="77777777" w:rsidR="000C1116" w:rsidRPr="004B071D" w:rsidRDefault="000C1116" w:rsidP="000C1116">
      <w:pPr>
        <w:pStyle w:val="4Bulletedcopyblue"/>
        <w:numPr>
          <w:ilvl w:val="0"/>
          <w:numId w:val="14"/>
        </w:numPr>
        <w:jc w:val="both"/>
        <w:rPr>
          <w:lang w:val="en-GB"/>
        </w:rPr>
      </w:pPr>
      <w:r w:rsidRPr="004B071D">
        <w:rPr>
          <w:lang w:val="en-GB"/>
        </w:rPr>
        <w:t>Pupils with English as an additional language (EAL)</w:t>
      </w:r>
    </w:p>
    <w:p w14:paraId="624FE796" w14:textId="77777777" w:rsidR="000C1116" w:rsidRPr="004B071D" w:rsidRDefault="000C1116" w:rsidP="000C1116">
      <w:pPr>
        <w:jc w:val="both"/>
      </w:pPr>
      <w:r w:rsidRPr="004B071D">
        <w:t>Teachers will plan lessons so that pupils with SEN and/or disabilities can study every National Curriculum subject, wherever possible, and ensure that there are no barriers to every pupil achieving.</w:t>
      </w:r>
    </w:p>
    <w:p w14:paraId="2E743D9C" w14:textId="77777777" w:rsidR="000C1116" w:rsidRPr="004B071D" w:rsidRDefault="000C1116" w:rsidP="000C1116">
      <w:pPr>
        <w:jc w:val="both"/>
      </w:pPr>
      <w:r w:rsidRPr="004B071D">
        <w:t>Teachers will also take account of the needs of pupils whose first language is not English. Lessons will be planned so that teaching opportunities help pupils to develop their English, and to support pupils to take part in all subjects.</w:t>
      </w:r>
    </w:p>
    <w:p w14:paraId="3C6C5487" w14:textId="77777777" w:rsidR="000C1116" w:rsidRPr="004B071D" w:rsidRDefault="000C1116" w:rsidP="000C1116">
      <w:pPr>
        <w:jc w:val="both"/>
      </w:pPr>
      <w:r w:rsidRPr="004B071D">
        <w:t>Further information can be found in our statement of equality information and objectives, and in our SEN policy and information report.</w:t>
      </w:r>
    </w:p>
    <w:p w14:paraId="22F38421" w14:textId="77777777" w:rsidR="000C1116" w:rsidRPr="004B071D" w:rsidRDefault="000C1116" w:rsidP="000C1116">
      <w:pPr>
        <w:pStyle w:val="Heading1"/>
      </w:pPr>
      <w:bookmarkStart w:id="6" w:name="_Toc59006319"/>
      <w:r w:rsidRPr="004B071D">
        <w:t xml:space="preserve">6. </w:t>
      </w:r>
      <w:r w:rsidRPr="007F0018">
        <w:t>Monitoring</w:t>
      </w:r>
      <w:r w:rsidRPr="004B071D">
        <w:t xml:space="preserve"> arrangements</w:t>
      </w:r>
      <w:bookmarkEnd w:id="6"/>
    </w:p>
    <w:p w14:paraId="7320AB98" w14:textId="7286B406" w:rsidR="000C1116" w:rsidRDefault="000C1116" w:rsidP="000C1116">
      <w:pPr>
        <w:pStyle w:val="1bodycopy10pt"/>
        <w:jc w:val="both"/>
        <w:rPr>
          <w:lang w:val="en-GB"/>
        </w:rPr>
      </w:pPr>
      <w:r w:rsidRPr="004B071D">
        <w:rPr>
          <w:lang w:val="en-GB"/>
        </w:rPr>
        <w:t>Governors monitor coverage of National Curriculum subjects and compliance with other statutory requirements through:</w:t>
      </w:r>
    </w:p>
    <w:p w14:paraId="7E20B8A3" w14:textId="4D2F8CCB" w:rsidR="000C1116" w:rsidRPr="000C1116" w:rsidRDefault="000C1116" w:rsidP="000C1116">
      <w:pPr>
        <w:pStyle w:val="1bodycopy10pt"/>
        <w:numPr>
          <w:ilvl w:val="0"/>
          <w:numId w:val="15"/>
        </w:numPr>
        <w:jc w:val="both"/>
        <w:rPr>
          <w:lang w:val="en-GB"/>
        </w:rPr>
      </w:pPr>
      <w:r>
        <w:rPr>
          <w:lang w:val="en-GB"/>
        </w:rPr>
        <w:t xml:space="preserve">School monitoring visits including 360 Learning Reviews </w:t>
      </w:r>
    </w:p>
    <w:p w14:paraId="3299D8EE" w14:textId="64FE0131" w:rsidR="000C1116" w:rsidRPr="004B071D" w:rsidRDefault="000C1116" w:rsidP="000C1116">
      <w:pPr>
        <w:pStyle w:val="1bodycopy10pt"/>
        <w:numPr>
          <w:ilvl w:val="0"/>
          <w:numId w:val="15"/>
        </w:numPr>
        <w:jc w:val="both"/>
        <w:rPr>
          <w:lang w:val="en-GB"/>
        </w:rPr>
      </w:pPr>
      <w:r>
        <w:rPr>
          <w:lang w:val="en-GB"/>
        </w:rPr>
        <w:t xml:space="preserve">Involvement in school self-evaluation tasks </w:t>
      </w:r>
      <w:proofErr w:type="spellStart"/>
      <w:r>
        <w:rPr>
          <w:lang w:val="en-GB"/>
        </w:rPr>
        <w:t>inc</w:t>
      </w:r>
      <w:proofErr w:type="spellEnd"/>
      <w:r>
        <w:rPr>
          <w:lang w:val="en-GB"/>
        </w:rPr>
        <w:t xml:space="preserve"> safeguarding review, EYFS review &amp; SEND review</w:t>
      </w:r>
    </w:p>
    <w:p w14:paraId="59CAAB88" w14:textId="5017ABD2" w:rsidR="000C1116" w:rsidRDefault="000C1116" w:rsidP="000C1116">
      <w:pPr>
        <w:pStyle w:val="1bodycopy10pt"/>
        <w:jc w:val="both"/>
        <w:rPr>
          <w:rStyle w:val="1bodycopy10ptChar"/>
          <w:lang w:val="en-GB"/>
        </w:rPr>
      </w:pPr>
      <w:r>
        <w:rPr>
          <w:rFonts w:eastAsia="Calibri" w:cs="Arial"/>
          <w:szCs w:val="20"/>
          <w:lang w:val="en-GB"/>
        </w:rPr>
        <w:t>Subject leads</w:t>
      </w:r>
      <w:r w:rsidRPr="004C6B0A">
        <w:rPr>
          <w:rStyle w:val="1bodycopy10ptChar"/>
          <w:lang w:val="en-GB"/>
        </w:rPr>
        <w:t xml:space="preserve"> monitor the way their subject is taught throughout the school by:</w:t>
      </w:r>
    </w:p>
    <w:p w14:paraId="3727807D" w14:textId="0B2ED26E" w:rsidR="000C1116" w:rsidRDefault="000C1116" w:rsidP="000C1116">
      <w:pPr>
        <w:pStyle w:val="1bodycopy10pt"/>
        <w:numPr>
          <w:ilvl w:val="0"/>
          <w:numId w:val="16"/>
        </w:numPr>
        <w:jc w:val="both"/>
        <w:rPr>
          <w:rFonts w:eastAsia="Calibri" w:cs="Arial"/>
          <w:szCs w:val="22"/>
          <w:lang w:val="en-GB"/>
        </w:rPr>
      </w:pPr>
      <w:r>
        <w:rPr>
          <w:rFonts w:eastAsia="Calibri" w:cs="Arial"/>
          <w:szCs w:val="22"/>
          <w:lang w:val="en-GB"/>
        </w:rPr>
        <w:t>Pupil voice</w:t>
      </w:r>
    </w:p>
    <w:p w14:paraId="1E4B8F78" w14:textId="700D80FB" w:rsidR="000C1116" w:rsidRDefault="000C1116" w:rsidP="000C1116">
      <w:pPr>
        <w:pStyle w:val="1bodycopy10pt"/>
        <w:numPr>
          <w:ilvl w:val="0"/>
          <w:numId w:val="16"/>
        </w:numPr>
        <w:jc w:val="both"/>
        <w:rPr>
          <w:rFonts w:eastAsia="Calibri" w:cs="Arial"/>
          <w:szCs w:val="22"/>
          <w:lang w:val="en-GB"/>
        </w:rPr>
      </w:pPr>
      <w:r>
        <w:rPr>
          <w:rFonts w:eastAsia="Calibri" w:cs="Arial"/>
          <w:szCs w:val="22"/>
          <w:lang w:val="en-GB"/>
        </w:rPr>
        <w:t>Work sampling</w:t>
      </w:r>
    </w:p>
    <w:p w14:paraId="511A1C43" w14:textId="13D7B320" w:rsidR="000C1116" w:rsidRDefault="000C1116" w:rsidP="000C1116">
      <w:pPr>
        <w:pStyle w:val="1bodycopy10pt"/>
        <w:numPr>
          <w:ilvl w:val="0"/>
          <w:numId w:val="16"/>
        </w:numPr>
        <w:jc w:val="both"/>
        <w:rPr>
          <w:rFonts w:eastAsia="Calibri" w:cs="Arial"/>
          <w:szCs w:val="22"/>
          <w:lang w:val="en-GB"/>
        </w:rPr>
      </w:pPr>
      <w:r>
        <w:rPr>
          <w:rFonts w:eastAsia="Calibri" w:cs="Arial"/>
          <w:szCs w:val="22"/>
          <w:lang w:val="en-GB"/>
        </w:rPr>
        <w:t>Data analysis</w:t>
      </w:r>
    </w:p>
    <w:p w14:paraId="54FF9995" w14:textId="2C0D2BEA" w:rsidR="000C1116" w:rsidRDefault="000C1116" w:rsidP="000C1116">
      <w:pPr>
        <w:pStyle w:val="1bodycopy10pt"/>
        <w:numPr>
          <w:ilvl w:val="0"/>
          <w:numId w:val="16"/>
        </w:numPr>
        <w:jc w:val="both"/>
        <w:rPr>
          <w:rFonts w:eastAsia="Calibri" w:cs="Arial"/>
          <w:szCs w:val="22"/>
          <w:lang w:val="en-GB"/>
        </w:rPr>
      </w:pPr>
      <w:r>
        <w:rPr>
          <w:rFonts w:eastAsia="Calibri" w:cs="Arial"/>
          <w:szCs w:val="22"/>
          <w:lang w:val="en-GB"/>
        </w:rPr>
        <w:t>Learning Reviews</w:t>
      </w:r>
    </w:p>
    <w:p w14:paraId="105A82E2" w14:textId="69DDFCDD" w:rsidR="000C1116" w:rsidRPr="004B071D" w:rsidRDefault="000C1116" w:rsidP="000C1116">
      <w:pPr>
        <w:pStyle w:val="1bodycopy10pt"/>
        <w:numPr>
          <w:ilvl w:val="0"/>
          <w:numId w:val="16"/>
        </w:numPr>
        <w:jc w:val="both"/>
        <w:rPr>
          <w:rFonts w:eastAsia="Calibri" w:cs="Arial"/>
          <w:szCs w:val="22"/>
          <w:lang w:val="en-GB"/>
        </w:rPr>
      </w:pPr>
      <w:r>
        <w:rPr>
          <w:rFonts w:eastAsia="Calibri" w:cs="Arial"/>
          <w:szCs w:val="22"/>
          <w:lang w:val="en-GB"/>
        </w:rPr>
        <w:t>Blinks</w:t>
      </w:r>
    </w:p>
    <w:p w14:paraId="2AAD2957" w14:textId="77777777" w:rsidR="000C1116" w:rsidRDefault="000C1116" w:rsidP="000C1116">
      <w:pPr>
        <w:pStyle w:val="1bodycopy10pt"/>
        <w:jc w:val="both"/>
        <w:rPr>
          <w:szCs w:val="20"/>
          <w:highlight w:val="yellow"/>
          <w:lang w:val="en-GB"/>
        </w:rPr>
      </w:pPr>
    </w:p>
    <w:p w14:paraId="1A49F490" w14:textId="4F0839C1" w:rsidR="000C1116" w:rsidRPr="004B071D" w:rsidRDefault="000C1116" w:rsidP="000C1116">
      <w:pPr>
        <w:pStyle w:val="1bodycopy10pt"/>
        <w:jc w:val="both"/>
        <w:rPr>
          <w:lang w:val="en-GB"/>
        </w:rPr>
      </w:pPr>
      <w:r>
        <w:rPr>
          <w:szCs w:val="20"/>
          <w:lang w:val="en-GB"/>
        </w:rPr>
        <w:t>Subject leads</w:t>
      </w:r>
      <w:r w:rsidRPr="004B071D">
        <w:rPr>
          <w:lang w:val="en-GB"/>
        </w:rPr>
        <w:t xml:space="preserve"> also have responsibility for monitoring the way in which resources are stored and managed.</w:t>
      </w:r>
    </w:p>
    <w:p w14:paraId="2237EB57" w14:textId="61984307" w:rsidR="000C1116" w:rsidRPr="004C6B0A" w:rsidRDefault="000C1116" w:rsidP="000C1116">
      <w:pPr>
        <w:pStyle w:val="1bodycopy10pt"/>
        <w:jc w:val="both"/>
        <w:rPr>
          <w:i/>
          <w:color w:val="ED7D31"/>
          <w:lang w:val="en-GB"/>
        </w:rPr>
      </w:pPr>
      <w:r w:rsidRPr="004B071D">
        <w:rPr>
          <w:lang w:val="en-GB"/>
        </w:rPr>
        <w:lastRenderedPageBreak/>
        <w:t xml:space="preserve">This policy will be reviewed </w:t>
      </w:r>
      <w:r>
        <w:rPr>
          <w:lang w:val="en-GB"/>
        </w:rPr>
        <w:t xml:space="preserve">every </w:t>
      </w:r>
      <w:r w:rsidRPr="000C1116">
        <w:rPr>
          <w:lang w:val="en-GB"/>
        </w:rPr>
        <w:t>year</w:t>
      </w:r>
      <w:r w:rsidRPr="004B071D">
        <w:rPr>
          <w:i/>
          <w:lang w:val="en-GB"/>
        </w:rPr>
        <w:t xml:space="preserve"> </w:t>
      </w:r>
      <w:r w:rsidRPr="004B071D">
        <w:rPr>
          <w:lang w:val="en-GB"/>
        </w:rPr>
        <w:t>by</w:t>
      </w:r>
      <w:r w:rsidRPr="004B071D">
        <w:rPr>
          <w:i/>
          <w:lang w:val="en-GB"/>
        </w:rPr>
        <w:t xml:space="preserve"> </w:t>
      </w:r>
      <w:r>
        <w:rPr>
          <w:lang w:val="en-GB"/>
        </w:rPr>
        <w:t xml:space="preserve">SLT. </w:t>
      </w:r>
      <w:r w:rsidRPr="004C6B0A">
        <w:rPr>
          <w:lang w:val="en-GB"/>
        </w:rPr>
        <w:t xml:space="preserve">At every review, the </w:t>
      </w:r>
      <w:r w:rsidRPr="004B071D">
        <w:rPr>
          <w:lang w:val="en-GB"/>
        </w:rPr>
        <w:t>policy will be shared with the full governing board.</w:t>
      </w:r>
    </w:p>
    <w:p w14:paraId="564C36D4" w14:textId="77777777" w:rsidR="000C1116" w:rsidRPr="004B071D" w:rsidRDefault="000C1116" w:rsidP="000C1116">
      <w:pPr>
        <w:pStyle w:val="Heading1"/>
      </w:pPr>
      <w:bookmarkStart w:id="7" w:name="_Toc59006320"/>
      <w:r w:rsidRPr="004B071D">
        <w:t>7. Links with other policies</w:t>
      </w:r>
      <w:bookmarkEnd w:id="7"/>
    </w:p>
    <w:p w14:paraId="44E05522" w14:textId="77777777" w:rsidR="000C1116" w:rsidRPr="004B071D" w:rsidRDefault="000C1116" w:rsidP="000C1116">
      <w:pPr>
        <w:jc w:val="both"/>
      </w:pPr>
      <w:r w:rsidRPr="004B071D">
        <w:t>This policy links to the following policies and procedures:</w:t>
      </w:r>
    </w:p>
    <w:p w14:paraId="6D2EC554" w14:textId="29503BE3" w:rsidR="000C1116" w:rsidRPr="005644D3" w:rsidRDefault="000C1116" w:rsidP="005644D3">
      <w:pPr>
        <w:pStyle w:val="4Bulletedcopyblue"/>
        <w:numPr>
          <w:ilvl w:val="0"/>
          <w:numId w:val="17"/>
        </w:numPr>
        <w:jc w:val="both"/>
        <w:rPr>
          <w:rFonts w:eastAsia="Times New Roman"/>
          <w:lang w:val="en-GB"/>
        </w:rPr>
      </w:pPr>
      <w:r w:rsidRPr="005644D3">
        <w:rPr>
          <w:rFonts w:eastAsia="Times New Roman"/>
          <w:lang w:val="en-GB"/>
        </w:rPr>
        <w:t>EYFS policy</w:t>
      </w:r>
    </w:p>
    <w:p w14:paraId="36550866" w14:textId="77777777" w:rsidR="000C1116" w:rsidRPr="005644D3" w:rsidRDefault="000C1116" w:rsidP="005644D3">
      <w:pPr>
        <w:pStyle w:val="4Bulletedcopyblue"/>
        <w:numPr>
          <w:ilvl w:val="0"/>
          <w:numId w:val="17"/>
        </w:numPr>
        <w:jc w:val="both"/>
        <w:rPr>
          <w:rFonts w:eastAsia="Times New Roman"/>
          <w:lang w:val="en-GB"/>
        </w:rPr>
      </w:pPr>
      <w:r w:rsidRPr="005644D3">
        <w:rPr>
          <w:rFonts w:eastAsia="Times New Roman"/>
          <w:lang w:val="en-GB"/>
        </w:rPr>
        <w:t>Assessment policy</w:t>
      </w:r>
    </w:p>
    <w:p w14:paraId="08558DEB" w14:textId="77777777" w:rsidR="000C1116" w:rsidRPr="005644D3" w:rsidRDefault="000C1116" w:rsidP="005644D3">
      <w:pPr>
        <w:pStyle w:val="4Bulletedcopyblue"/>
        <w:numPr>
          <w:ilvl w:val="0"/>
          <w:numId w:val="17"/>
        </w:numPr>
        <w:jc w:val="both"/>
        <w:rPr>
          <w:rFonts w:eastAsia="Times New Roman"/>
          <w:lang w:val="en-GB"/>
        </w:rPr>
      </w:pPr>
      <w:r w:rsidRPr="005644D3">
        <w:rPr>
          <w:rFonts w:eastAsia="Times New Roman"/>
          <w:lang w:val="en-GB"/>
        </w:rPr>
        <w:t>SEN policy and information report</w:t>
      </w:r>
    </w:p>
    <w:p w14:paraId="55323754" w14:textId="77777777" w:rsidR="000C1116" w:rsidRPr="005644D3" w:rsidRDefault="000C1116" w:rsidP="005644D3">
      <w:pPr>
        <w:pStyle w:val="4Bulletedcopyblue"/>
        <w:numPr>
          <w:ilvl w:val="0"/>
          <w:numId w:val="17"/>
        </w:numPr>
        <w:jc w:val="both"/>
        <w:rPr>
          <w:rFonts w:eastAsia="Times New Roman"/>
          <w:lang w:val="en-GB"/>
        </w:rPr>
      </w:pPr>
      <w:r w:rsidRPr="005644D3">
        <w:rPr>
          <w:rFonts w:eastAsia="Times New Roman"/>
          <w:lang w:val="en-GB"/>
        </w:rPr>
        <w:t>Equality information and objectives</w:t>
      </w:r>
    </w:p>
    <w:p w14:paraId="6B85622D" w14:textId="68443568" w:rsidR="000C1116" w:rsidRDefault="000C1116" w:rsidP="005644D3">
      <w:pPr>
        <w:jc w:val="both"/>
        <w:rPr>
          <w:rFonts w:ascii="Arial" w:hAnsi="Arial" w:cs="Arial"/>
          <w:color w:val="000000"/>
          <w:szCs w:val="24"/>
        </w:rPr>
      </w:pPr>
    </w:p>
    <w:sectPr w:rsidR="000C1116" w:rsidSect="00894548">
      <w:pgSz w:w="11906" w:h="16838"/>
      <w:pgMar w:top="1440" w:right="1440" w:bottom="1440" w:left="1440" w:header="708" w:footer="708" w:gutter="0"/>
      <w:pgBorders w:offsetFrom="page">
        <w:top w:val="single" w:sz="36" w:space="24" w:color="990033"/>
        <w:left w:val="single" w:sz="36" w:space="24" w:color="990033"/>
        <w:bottom w:val="single" w:sz="36" w:space="24" w:color="990033"/>
        <w:right w:val="single" w:sz="36" w:space="24" w:color="990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CW Cursive Writing 1">
    <w:altName w:val="Mistral"/>
    <w:charset w:val="00"/>
    <w:family w:val="script"/>
    <w:pitch w:val="variable"/>
    <w:sig w:usb0="800000A7" w:usb1="1000004A" w:usb2="00000000" w:usb3="00000000" w:csb0="00000011"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5pt" o:bullet="t">
        <v:imagedata r:id="rId1" o:title="TK_LOGO_POINTER_RGB_bullet_blue"/>
      </v:shape>
    </w:pict>
  </w:numPicBullet>
  <w:abstractNum w:abstractNumId="0" w15:restartNumberingAfterBreak="0">
    <w:nsid w:val="FFFFFFFE"/>
    <w:multiLevelType w:val="singleLevel"/>
    <w:tmpl w:val="8A0EAE6A"/>
    <w:lvl w:ilvl="0">
      <w:numFmt w:val="bullet"/>
      <w:lvlText w:val="*"/>
      <w:lvlJc w:val="left"/>
    </w:lvl>
  </w:abstractNum>
  <w:abstractNum w:abstractNumId="1" w15:restartNumberingAfterBreak="0">
    <w:nsid w:val="00000001"/>
    <w:multiLevelType w:val="hybridMultilevel"/>
    <w:tmpl w:val="00000001"/>
    <w:lvl w:ilvl="0" w:tplc="1B22511C">
      <w:start w:val="1"/>
      <w:numFmt w:val="bullet"/>
      <w:lvlText w:val="o"/>
      <w:lvlJc w:val="left"/>
      <w:pPr>
        <w:ind w:left="720" w:hanging="360"/>
      </w:pPr>
      <w:rPr>
        <w:rFonts w:ascii="Courier New" w:hAnsi="Courier New"/>
        <w:b w:val="0"/>
        <w:bCs w:val="0"/>
      </w:rPr>
    </w:lvl>
    <w:lvl w:ilvl="1" w:tplc="0C50CFE2">
      <w:start w:val="1"/>
      <w:numFmt w:val="bullet"/>
      <w:lvlText w:val="o"/>
      <w:lvlJc w:val="left"/>
      <w:pPr>
        <w:tabs>
          <w:tab w:val="num" w:pos="1440"/>
        </w:tabs>
        <w:ind w:left="1440" w:hanging="360"/>
      </w:pPr>
      <w:rPr>
        <w:rFonts w:ascii="Courier New" w:hAnsi="Courier New"/>
      </w:rPr>
    </w:lvl>
    <w:lvl w:ilvl="2" w:tplc="8BDACD7C">
      <w:start w:val="1"/>
      <w:numFmt w:val="bullet"/>
      <w:lvlText w:val=""/>
      <w:lvlJc w:val="left"/>
      <w:pPr>
        <w:tabs>
          <w:tab w:val="num" w:pos="2160"/>
        </w:tabs>
        <w:ind w:left="2160" w:hanging="360"/>
      </w:pPr>
      <w:rPr>
        <w:rFonts w:ascii="Wingdings" w:hAnsi="Wingdings"/>
      </w:rPr>
    </w:lvl>
    <w:lvl w:ilvl="3" w:tplc="8DDA4F8E">
      <w:start w:val="1"/>
      <w:numFmt w:val="bullet"/>
      <w:lvlText w:val=""/>
      <w:lvlJc w:val="left"/>
      <w:pPr>
        <w:tabs>
          <w:tab w:val="num" w:pos="2880"/>
        </w:tabs>
        <w:ind w:left="2880" w:hanging="360"/>
      </w:pPr>
      <w:rPr>
        <w:rFonts w:ascii="Symbol" w:hAnsi="Symbol"/>
      </w:rPr>
    </w:lvl>
    <w:lvl w:ilvl="4" w:tplc="9092CE60">
      <w:start w:val="1"/>
      <w:numFmt w:val="bullet"/>
      <w:lvlText w:val="o"/>
      <w:lvlJc w:val="left"/>
      <w:pPr>
        <w:tabs>
          <w:tab w:val="num" w:pos="3600"/>
        </w:tabs>
        <w:ind w:left="3600" w:hanging="360"/>
      </w:pPr>
      <w:rPr>
        <w:rFonts w:ascii="Courier New" w:hAnsi="Courier New"/>
      </w:rPr>
    </w:lvl>
    <w:lvl w:ilvl="5" w:tplc="F724A2B6">
      <w:start w:val="1"/>
      <w:numFmt w:val="bullet"/>
      <w:lvlText w:val=""/>
      <w:lvlJc w:val="left"/>
      <w:pPr>
        <w:tabs>
          <w:tab w:val="num" w:pos="4320"/>
        </w:tabs>
        <w:ind w:left="4320" w:hanging="360"/>
      </w:pPr>
      <w:rPr>
        <w:rFonts w:ascii="Wingdings" w:hAnsi="Wingdings"/>
      </w:rPr>
    </w:lvl>
    <w:lvl w:ilvl="6" w:tplc="9ACAA4C0">
      <w:start w:val="1"/>
      <w:numFmt w:val="bullet"/>
      <w:lvlText w:val=""/>
      <w:lvlJc w:val="left"/>
      <w:pPr>
        <w:tabs>
          <w:tab w:val="num" w:pos="5040"/>
        </w:tabs>
        <w:ind w:left="5040" w:hanging="360"/>
      </w:pPr>
      <w:rPr>
        <w:rFonts w:ascii="Symbol" w:hAnsi="Symbol"/>
      </w:rPr>
    </w:lvl>
    <w:lvl w:ilvl="7" w:tplc="F43E877A">
      <w:start w:val="1"/>
      <w:numFmt w:val="bullet"/>
      <w:lvlText w:val="o"/>
      <w:lvlJc w:val="left"/>
      <w:pPr>
        <w:tabs>
          <w:tab w:val="num" w:pos="5760"/>
        </w:tabs>
        <w:ind w:left="5760" w:hanging="360"/>
      </w:pPr>
      <w:rPr>
        <w:rFonts w:ascii="Courier New" w:hAnsi="Courier New"/>
      </w:rPr>
    </w:lvl>
    <w:lvl w:ilvl="8" w:tplc="DDC09718">
      <w:start w:val="1"/>
      <w:numFmt w:val="bullet"/>
      <w:lvlText w:val=""/>
      <w:lvlJc w:val="left"/>
      <w:pPr>
        <w:tabs>
          <w:tab w:val="num" w:pos="6480"/>
        </w:tabs>
        <w:ind w:left="6480" w:hanging="360"/>
      </w:pPr>
      <w:rPr>
        <w:rFonts w:ascii="Wingdings" w:hAnsi="Wingdings"/>
      </w:rPr>
    </w:lvl>
  </w:abstractNum>
  <w:abstractNum w:abstractNumId="2" w15:restartNumberingAfterBreak="0">
    <w:nsid w:val="01791D53"/>
    <w:multiLevelType w:val="hybridMultilevel"/>
    <w:tmpl w:val="514642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3C6B1E"/>
    <w:multiLevelType w:val="hybridMultilevel"/>
    <w:tmpl w:val="3D1CD8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C2731E4"/>
    <w:multiLevelType w:val="hybridMultilevel"/>
    <w:tmpl w:val="4BB4B1B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62D3CCB"/>
    <w:multiLevelType w:val="hybridMultilevel"/>
    <w:tmpl w:val="016E2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617194"/>
    <w:multiLevelType w:val="hybridMultilevel"/>
    <w:tmpl w:val="2776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B6A4E"/>
    <w:multiLevelType w:val="hybridMultilevel"/>
    <w:tmpl w:val="7E9A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22740"/>
    <w:multiLevelType w:val="hybridMultilevel"/>
    <w:tmpl w:val="C72EBE2A"/>
    <w:lvl w:ilvl="0" w:tplc="12AA78E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AD42D4"/>
    <w:multiLevelType w:val="hybridMultilevel"/>
    <w:tmpl w:val="48009CA6"/>
    <w:lvl w:ilvl="0" w:tplc="12D02080">
      <w:numFmt w:val="bullet"/>
      <w:lvlText w:val=""/>
      <w:lvlJc w:val="left"/>
      <w:pPr>
        <w:ind w:left="720" w:hanging="360"/>
      </w:pPr>
      <w:rPr>
        <w:rFonts w:ascii="Calibri" w:eastAsiaTheme="minorHAnsi"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D552F"/>
    <w:multiLevelType w:val="hybridMultilevel"/>
    <w:tmpl w:val="FD3A33C4"/>
    <w:lvl w:ilvl="0" w:tplc="AA2ABF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DF4BB7"/>
    <w:multiLevelType w:val="hybridMultilevel"/>
    <w:tmpl w:val="05A86E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6CFB1A80"/>
    <w:multiLevelType w:val="hybridMultilevel"/>
    <w:tmpl w:val="CC82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7B3D30DC"/>
    <w:multiLevelType w:val="hybridMultilevel"/>
    <w:tmpl w:val="3978185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D707D02"/>
    <w:multiLevelType w:val="multilevel"/>
    <w:tmpl w:val="EAAEC336"/>
    <w:lvl w:ilvl="0">
      <w:start w:val="5"/>
      <w:numFmt w:val="decimal"/>
      <w:lvlText w:val="%1."/>
      <w:lvlJc w:val="left"/>
      <w:pPr>
        <w:ind w:left="1080" w:hanging="360"/>
      </w:pPr>
      <w:rPr>
        <w:rFonts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num w:numId="1" w16cid:durableId="1677226559">
    <w:abstractNumId w:val="6"/>
  </w:num>
  <w:num w:numId="2" w16cid:durableId="1365326356">
    <w:abstractNumId w:val="9"/>
  </w:num>
  <w:num w:numId="3" w16cid:durableId="1279072291">
    <w:abstractNumId w:val="0"/>
    <w:lvlOverride w:ilvl="0">
      <w:lvl w:ilvl="0">
        <w:numFmt w:val="bullet"/>
        <w:lvlText w:val=""/>
        <w:legacy w:legacy="1" w:legacySpace="0" w:legacyIndent="0"/>
        <w:lvlJc w:val="left"/>
        <w:rPr>
          <w:rFonts w:ascii="Symbol" w:hAnsi="Symbol" w:cs="Symbol" w:hint="default"/>
        </w:rPr>
      </w:lvl>
    </w:lvlOverride>
  </w:num>
  <w:num w:numId="4" w16cid:durableId="1460295519">
    <w:abstractNumId w:val="16"/>
  </w:num>
  <w:num w:numId="5" w16cid:durableId="751584305">
    <w:abstractNumId w:val="8"/>
  </w:num>
  <w:num w:numId="6" w16cid:durableId="1558399614">
    <w:abstractNumId w:val="10"/>
  </w:num>
  <w:num w:numId="7" w16cid:durableId="1636761603">
    <w:abstractNumId w:val="13"/>
  </w:num>
  <w:num w:numId="8" w16cid:durableId="1122503991">
    <w:abstractNumId w:val="1"/>
  </w:num>
  <w:num w:numId="9" w16cid:durableId="1838767789">
    <w:abstractNumId w:val="12"/>
  </w:num>
  <w:num w:numId="10" w16cid:durableId="1244951622">
    <w:abstractNumId w:val="15"/>
  </w:num>
  <w:num w:numId="11" w16cid:durableId="573321155">
    <w:abstractNumId w:val="7"/>
  </w:num>
  <w:num w:numId="12" w16cid:durableId="795636778">
    <w:abstractNumId w:val="11"/>
  </w:num>
  <w:num w:numId="13" w16cid:durableId="284237750">
    <w:abstractNumId w:val="14"/>
  </w:num>
  <w:num w:numId="14" w16cid:durableId="1264610031">
    <w:abstractNumId w:val="4"/>
  </w:num>
  <w:num w:numId="15" w16cid:durableId="1156454795">
    <w:abstractNumId w:val="5"/>
  </w:num>
  <w:num w:numId="16" w16cid:durableId="2091804973">
    <w:abstractNumId w:val="2"/>
  </w:num>
  <w:num w:numId="17" w16cid:durableId="1151824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2F"/>
    <w:rsid w:val="00022EE9"/>
    <w:rsid w:val="0003047A"/>
    <w:rsid w:val="0006334D"/>
    <w:rsid w:val="000C1116"/>
    <w:rsid w:val="001D452F"/>
    <w:rsid w:val="00216DF1"/>
    <w:rsid w:val="0022625E"/>
    <w:rsid w:val="00415BC1"/>
    <w:rsid w:val="004C0F23"/>
    <w:rsid w:val="005644D3"/>
    <w:rsid w:val="0073587E"/>
    <w:rsid w:val="00753378"/>
    <w:rsid w:val="00774B53"/>
    <w:rsid w:val="0081146C"/>
    <w:rsid w:val="00894548"/>
    <w:rsid w:val="008D0351"/>
    <w:rsid w:val="00932E80"/>
    <w:rsid w:val="00A32379"/>
    <w:rsid w:val="00A94FE2"/>
    <w:rsid w:val="00B60940"/>
    <w:rsid w:val="00BE33DD"/>
    <w:rsid w:val="00C52FCA"/>
    <w:rsid w:val="00D0752C"/>
    <w:rsid w:val="00E52431"/>
    <w:rsid w:val="00F10E64"/>
    <w:rsid w:val="00FA178F"/>
    <w:rsid w:val="00FA3E73"/>
    <w:rsid w:val="00FC0073"/>
    <w:rsid w:val="00FC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2F6760"/>
  <w15:docId w15:val="{D0AFF6F8-2835-4223-8929-7937409F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2"/>
  </w:style>
  <w:style w:type="paragraph" w:styleId="Heading1">
    <w:name w:val="heading 1"/>
    <w:basedOn w:val="Normal"/>
    <w:next w:val="Normal"/>
    <w:link w:val="Heading1Char"/>
    <w:autoRedefine/>
    <w:qFormat/>
    <w:rsid w:val="000C1116"/>
    <w:pPr>
      <w:keepNext/>
      <w:keepLines/>
      <w:spacing w:before="480" w:after="120" w:line="240" w:lineRule="auto"/>
      <w:jc w:val="both"/>
      <w:outlineLvl w:val="0"/>
    </w:pPr>
    <w:rPr>
      <w:rFonts w:ascii="Arial" w:eastAsia="MS Gothic" w:hAnsi="Arial" w:cs="Arial"/>
      <w:b/>
      <w:bCs/>
      <w:color w:val="99003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452F"/>
    <w:pPr>
      <w:autoSpaceDE w:val="0"/>
      <w:autoSpaceDN w:val="0"/>
      <w:adjustRightInd w:val="0"/>
      <w:spacing w:after="0" w:line="240" w:lineRule="auto"/>
    </w:pPr>
    <w:rPr>
      <w:rFonts w:ascii="Arial" w:eastAsia="Calibri" w:hAnsi="Arial" w:cs="Arial"/>
      <w:color w:val="000000"/>
      <w:sz w:val="24"/>
      <w:szCs w:val="24"/>
    </w:rPr>
  </w:style>
  <w:style w:type="paragraph" w:styleId="Title">
    <w:name w:val="Title"/>
    <w:basedOn w:val="Normal"/>
    <w:link w:val="TitleChar"/>
    <w:qFormat/>
    <w:rsid w:val="001D452F"/>
    <w:pPr>
      <w:spacing w:after="0" w:line="240" w:lineRule="auto"/>
      <w:jc w:val="center"/>
    </w:pPr>
    <w:rPr>
      <w:rFonts w:ascii="Arial" w:eastAsia="Times New Roman" w:hAnsi="Arial" w:cs="Times New Roman"/>
      <w:b/>
      <w:sz w:val="24"/>
      <w:szCs w:val="20"/>
      <w:u w:val="single"/>
      <w:lang w:val="en-US" w:eastAsia="en-GB"/>
    </w:rPr>
  </w:style>
  <w:style w:type="character" w:customStyle="1" w:styleId="TitleChar">
    <w:name w:val="Title Char"/>
    <w:basedOn w:val="DefaultParagraphFont"/>
    <w:link w:val="Title"/>
    <w:rsid w:val="001D452F"/>
    <w:rPr>
      <w:rFonts w:ascii="Arial" w:eastAsia="Times New Roman" w:hAnsi="Arial" w:cs="Times New Roman"/>
      <w:b/>
      <w:sz w:val="24"/>
      <w:szCs w:val="20"/>
      <w:u w:val="single"/>
      <w:lang w:val="en-US" w:eastAsia="en-GB"/>
    </w:rPr>
  </w:style>
  <w:style w:type="paragraph" w:styleId="ListParagraph">
    <w:name w:val="List Paragraph"/>
    <w:basedOn w:val="Normal"/>
    <w:uiPriority w:val="34"/>
    <w:qFormat/>
    <w:rsid w:val="0081146C"/>
    <w:pPr>
      <w:ind w:left="720"/>
      <w:contextualSpacing/>
    </w:pPr>
  </w:style>
  <w:style w:type="table" w:styleId="TableGrid">
    <w:name w:val="Table Grid"/>
    <w:basedOn w:val="TableNormal"/>
    <w:uiPriority w:val="39"/>
    <w:rsid w:val="008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22EE9"/>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022EE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C1116"/>
    <w:rPr>
      <w:rFonts w:ascii="Arial" w:eastAsia="MS Gothic" w:hAnsi="Arial" w:cs="Arial"/>
      <w:b/>
      <w:bCs/>
      <w:color w:val="990033"/>
      <w:lang w:val="en-US"/>
    </w:rPr>
  </w:style>
  <w:style w:type="paragraph" w:customStyle="1" w:styleId="ColorfulList-Accent11">
    <w:name w:val="Colorful List - Accent 11"/>
    <w:basedOn w:val="Normal"/>
    <w:autoRedefine/>
    <w:qFormat/>
    <w:rsid w:val="00FA3E73"/>
    <w:pPr>
      <w:numPr>
        <w:numId w:val="7"/>
      </w:numPr>
      <w:spacing w:before="120" w:after="120" w:line="240" w:lineRule="auto"/>
      <w:ind w:left="567" w:hanging="283"/>
    </w:pPr>
    <w:rPr>
      <w:rFonts w:ascii="Arial" w:eastAsia="Times New Roman" w:hAnsi="Arial" w:cs="Times New Roman"/>
      <w:sz w:val="20"/>
      <w:szCs w:val="20"/>
    </w:rPr>
  </w:style>
  <w:style w:type="character" w:styleId="Hyperlink">
    <w:name w:val="Hyperlink"/>
    <w:uiPriority w:val="99"/>
    <w:unhideWhenUsed/>
    <w:qFormat/>
    <w:rsid w:val="000C1116"/>
    <w:rPr>
      <w:color w:val="0072CC"/>
      <w:u w:val="single"/>
    </w:rPr>
  </w:style>
  <w:style w:type="paragraph" w:customStyle="1" w:styleId="1bodycopy10pt">
    <w:name w:val="1 body copy 10pt"/>
    <w:basedOn w:val="Normal"/>
    <w:link w:val="1bodycopy10ptChar"/>
    <w:qFormat/>
    <w:rsid w:val="000C111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0C1116"/>
    <w:pPr>
      <w:numPr>
        <w:numId w:val="1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0C1116"/>
    <w:rPr>
      <w:rFonts w:ascii="Arial" w:eastAsia="MS Mincho" w:hAnsi="Arial" w:cs="Times New Roman"/>
      <w:sz w:val="20"/>
      <w:szCs w:val="24"/>
      <w:lang w:val="en-US"/>
    </w:rPr>
  </w:style>
  <w:style w:type="paragraph" w:styleId="TOCHeading">
    <w:name w:val="TOC Heading"/>
    <w:basedOn w:val="Heading1"/>
    <w:next w:val="Normal"/>
    <w:uiPriority w:val="39"/>
    <w:unhideWhenUsed/>
    <w:rsid w:val="000C1116"/>
    <w:pPr>
      <w:spacing w:before="240" w:after="0" w:line="259" w:lineRule="auto"/>
      <w:outlineLvl w:val="9"/>
    </w:pPr>
    <w:rPr>
      <w:rFonts w:ascii="Calibri Light" w:eastAsia="Times New Roman" w:hAnsi="Calibri Light"/>
      <w:b w:val="0"/>
      <w:bCs w:val="0"/>
      <w:color w:val="0D1C2F"/>
      <w:sz w:val="32"/>
      <w:szCs w:val="32"/>
    </w:rPr>
  </w:style>
  <w:style w:type="paragraph" w:styleId="TOC1">
    <w:name w:val="toc 1"/>
    <w:basedOn w:val="Normal"/>
    <w:next w:val="Normal"/>
    <w:autoRedefine/>
    <w:uiPriority w:val="39"/>
    <w:unhideWhenUsed/>
    <w:rsid w:val="000C1116"/>
    <w:pPr>
      <w:spacing w:after="100" w:line="240" w:lineRule="auto"/>
    </w:pPr>
    <w:rPr>
      <w:rFonts w:ascii="Arial" w:eastAsia="MS Mincho" w:hAnsi="Arial" w:cs="Times New Roman"/>
      <w:sz w:val="20"/>
      <w:szCs w:val="24"/>
      <w:lang w:val="en-US"/>
    </w:rPr>
  </w:style>
  <w:style w:type="paragraph" w:customStyle="1" w:styleId="Caption1">
    <w:name w:val="Caption 1"/>
    <w:basedOn w:val="Normal"/>
    <w:rsid w:val="000C1116"/>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0C1116"/>
    <w:pPr>
      <w:spacing w:before="240"/>
    </w:pPr>
    <w:rPr>
      <w:b/>
      <w:color w:val="12263F"/>
      <w:sz w:val="24"/>
    </w:rPr>
  </w:style>
  <w:style w:type="character" w:customStyle="1" w:styleId="Subhead2Char">
    <w:name w:val="Subhead 2 Char"/>
    <w:link w:val="Subhead2"/>
    <w:rsid w:val="000C1116"/>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part/6/chapter/1" TargetMode="External"/><Relationship Id="rId3" Type="http://schemas.openxmlformats.org/officeDocument/2006/relationships/settings" Target="settings.xml"/><Relationship Id="rId7" Type="http://schemas.openxmlformats.org/officeDocument/2006/relationships/hyperlink" Target="https://www.gov.uk/government/publications/send-code-of-practice-0-to-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collections/national-curriculum"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www.gov.uk/government/publications/governance-hand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 Allen</dc:creator>
  <cp:lastModifiedBy>Lyon, Katherine</cp:lastModifiedBy>
  <cp:revision>7</cp:revision>
  <cp:lastPrinted>2022-08-27T12:26:00Z</cp:lastPrinted>
  <dcterms:created xsi:type="dcterms:W3CDTF">2022-04-18T10:59:00Z</dcterms:created>
  <dcterms:modified xsi:type="dcterms:W3CDTF">2025-08-28T10:04:00Z</dcterms:modified>
</cp:coreProperties>
</file>