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2774" w14:textId="2D7F2D86" w:rsidR="001D452F" w:rsidRDefault="00444C71">
      <w:r w:rsidRPr="00EF511C">
        <w:rPr>
          <w:noProof/>
          <w:lang w:eastAsia="en-GB"/>
        </w:rPr>
        <w:drawing>
          <wp:anchor distT="0" distB="0" distL="114300" distR="114300" simplePos="0" relativeHeight="251661312" behindDoc="0" locked="0" layoutInCell="1" allowOverlap="1" wp14:anchorId="2DB9A06C" wp14:editId="1AF59E7F">
            <wp:simplePos x="0" y="0"/>
            <wp:positionH relativeFrom="margin">
              <wp:posOffset>1227455</wp:posOffset>
            </wp:positionH>
            <wp:positionV relativeFrom="paragraph">
              <wp:posOffset>-218440</wp:posOffset>
            </wp:positionV>
            <wp:extent cx="3334028" cy="4972050"/>
            <wp:effectExtent l="0" t="0" r="0" b="0"/>
            <wp:wrapNone/>
            <wp:docPr id="4" name="Picture 4"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4028" cy="497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E7F37" w14:textId="3475FD32" w:rsidR="001D452F" w:rsidRPr="001D452F" w:rsidRDefault="001D452F" w:rsidP="001D452F"/>
    <w:p w14:paraId="07F3350E" w14:textId="77777777" w:rsidR="001D452F" w:rsidRPr="001D452F" w:rsidRDefault="001D452F" w:rsidP="001D452F"/>
    <w:p w14:paraId="184705EC" w14:textId="77777777" w:rsidR="001D452F" w:rsidRPr="001D452F" w:rsidRDefault="001D452F" w:rsidP="001D452F"/>
    <w:p w14:paraId="77BAEC2C" w14:textId="77777777" w:rsidR="001D452F" w:rsidRPr="001D452F" w:rsidRDefault="001D452F" w:rsidP="001D452F"/>
    <w:p w14:paraId="59035216" w14:textId="77777777" w:rsidR="001D452F" w:rsidRPr="001D452F" w:rsidRDefault="001D452F" w:rsidP="001D452F"/>
    <w:p w14:paraId="6F710ACE" w14:textId="77777777" w:rsidR="001D452F" w:rsidRPr="001D452F" w:rsidRDefault="001D452F" w:rsidP="001D452F"/>
    <w:p w14:paraId="5EB8617E" w14:textId="77777777" w:rsidR="001D452F" w:rsidRPr="001D452F" w:rsidRDefault="001D452F" w:rsidP="001D452F"/>
    <w:p w14:paraId="628104E6" w14:textId="77777777" w:rsidR="001D452F" w:rsidRPr="001D452F" w:rsidRDefault="001D452F" w:rsidP="001D452F"/>
    <w:p w14:paraId="0AA5DB80" w14:textId="77777777" w:rsidR="001D452F" w:rsidRPr="001D452F" w:rsidRDefault="001D452F" w:rsidP="001D452F"/>
    <w:p w14:paraId="17E27F37" w14:textId="77777777" w:rsidR="001D452F" w:rsidRPr="001D452F" w:rsidRDefault="001D452F" w:rsidP="001D452F"/>
    <w:p w14:paraId="67371FEB" w14:textId="77777777" w:rsidR="001D452F" w:rsidRPr="001D452F" w:rsidRDefault="001D452F" w:rsidP="001D452F"/>
    <w:p w14:paraId="48D06A64" w14:textId="77777777" w:rsidR="001D452F" w:rsidRPr="001D452F" w:rsidRDefault="001D452F" w:rsidP="001D452F"/>
    <w:p w14:paraId="7E8E4701" w14:textId="77777777" w:rsidR="001D452F" w:rsidRPr="001D452F" w:rsidRDefault="001D452F" w:rsidP="001D452F"/>
    <w:p w14:paraId="3346F8E9" w14:textId="77777777" w:rsidR="001D452F" w:rsidRPr="001D452F" w:rsidRDefault="001D452F" w:rsidP="001D452F"/>
    <w:p w14:paraId="44C7CCC0" w14:textId="77777777" w:rsidR="001D452F" w:rsidRPr="001D452F" w:rsidRDefault="001D452F" w:rsidP="001D452F"/>
    <w:p w14:paraId="27EF9F71" w14:textId="77777777" w:rsidR="001D452F" w:rsidRPr="001D452F" w:rsidRDefault="001D452F" w:rsidP="001D452F"/>
    <w:p w14:paraId="2EC48872" w14:textId="3BBF0BEC" w:rsidR="00753378" w:rsidRPr="00753378" w:rsidRDefault="00E96E15" w:rsidP="00753378">
      <w:pPr>
        <w:jc w:val="center"/>
        <w:rPr>
          <w:rFonts w:ascii="Arial" w:hAnsi="Arial" w:cs="Arial"/>
          <w:b/>
          <w:sz w:val="60"/>
          <w:szCs w:val="60"/>
        </w:rPr>
      </w:pPr>
      <w:r>
        <w:rPr>
          <w:rFonts w:ascii="Arial" w:hAnsi="Arial" w:cs="Arial"/>
          <w:b/>
          <w:sz w:val="60"/>
          <w:szCs w:val="60"/>
        </w:rPr>
        <w:t>Use of Artificial Intelligence (AI) in School</w:t>
      </w:r>
      <w:r w:rsidR="00444C71">
        <w:rPr>
          <w:rFonts w:ascii="Arial" w:hAnsi="Arial" w:cs="Arial"/>
          <w:b/>
          <w:sz w:val="60"/>
          <w:szCs w:val="60"/>
        </w:rPr>
        <w:t xml:space="preserve"> </w:t>
      </w:r>
      <w:r w:rsidR="00753378" w:rsidRPr="00753378">
        <w:rPr>
          <w:rFonts w:ascii="Arial" w:hAnsi="Arial" w:cs="Arial"/>
          <w:b/>
          <w:sz w:val="60"/>
          <w:szCs w:val="60"/>
        </w:rPr>
        <w:t>Policy</w:t>
      </w:r>
    </w:p>
    <w:p w14:paraId="44B34173" w14:textId="77777777" w:rsidR="00753378" w:rsidRDefault="00753378" w:rsidP="001D452F">
      <w:pPr>
        <w:pStyle w:val="Default"/>
        <w:jc w:val="center"/>
        <w:rPr>
          <w:sz w:val="32"/>
          <w:szCs w:val="32"/>
        </w:rPr>
      </w:pPr>
    </w:p>
    <w:p w14:paraId="569544A6" w14:textId="4914601E" w:rsidR="008E3DAB" w:rsidRDefault="001D452F" w:rsidP="008E3DAB">
      <w:pPr>
        <w:pStyle w:val="Default"/>
        <w:jc w:val="center"/>
        <w:rPr>
          <w:sz w:val="32"/>
          <w:szCs w:val="32"/>
        </w:rPr>
      </w:pPr>
      <w:r>
        <w:rPr>
          <w:sz w:val="32"/>
          <w:szCs w:val="32"/>
        </w:rPr>
        <w:t xml:space="preserve">Written </w:t>
      </w:r>
      <w:r w:rsidR="00F3480B">
        <w:rPr>
          <w:sz w:val="32"/>
          <w:szCs w:val="32"/>
        </w:rPr>
        <w:t>Sept</w:t>
      </w:r>
      <w:r w:rsidR="00444C71">
        <w:rPr>
          <w:sz w:val="32"/>
          <w:szCs w:val="32"/>
        </w:rPr>
        <w:t xml:space="preserve"> 2025</w:t>
      </w:r>
    </w:p>
    <w:p w14:paraId="3283ADBA" w14:textId="77777777" w:rsidR="001D452F" w:rsidRDefault="001D452F" w:rsidP="001D452F">
      <w:pPr>
        <w:pStyle w:val="Default"/>
        <w:jc w:val="center"/>
        <w:rPr>
          <w:sz w:val="32"/>
          <w:szCs w:val="32"/>
        </w:rPr>
      </w:pPr>
    </w:p>
    <w:p w14:paraId="00AC8CDE" w14:textId="0F43B87E" w:rsidR="001D452F" w:rsidRDefault="00774B53" w:rsidP="00753378">
      <w:pPr>
        <w:pStyle w:val="Default"/>
        <w:jc w:val="center"/>
        <w:rPr>
          <w:sz w:val="32"/>
          <w:szCs w:val="32"/>
        </w:rPr>
      </w:pPr>
      <w:r>
        <w:rPr>
          <w:sz w:val="32"/>
          <w:szCs w:val="32"/>
        </w:rPr>
        <w:t>Review</w:t>
      </w:r>
      <w:r w:rsidR="00753378">
        <w:rPr>
          <w:sz w:val="32"/>
          <w:szCs w:val="32"/>
        </w:rPr>
        <w:t xml:space="preserve"> </w:t>
      </w:r>
      <w:r w:rsidR="00444C71">
        <w:rPr>
          <w:sz w:val="32"/>
          <w:szCs w:val="32"/>
        </w:rPr>
        <w:t>Sept 2026</w:t>
      </w:r>
    </w:p>
    <w:p w14:paraId="2E676A69" w14:textId="77777777" w:rsidR="001D452F" w:rsidRDefault="001D452F" w:rsidP="00444C71">
      <w:pPr>
        <w:pStyle w:val="Default"/>
        <w:rPr>
          <w:sz w:val="32"/>
          <w:szCs w:val="32"/>
        </w:rPr>
      </w:pPr>
    </w:p>
    <w:p w14:paraId="6818590C" w14:textId="77777777" w:rsidR="00AC3E33" w:rsidRPr="006F190A" w:rsidRDefault="00AC3E33" w:rsidP="00AC3E3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091D07B7" w14:textId="77777777" w:rsidR="00AC3E33" w:rsidRDefault="00AC3E33" w:rsidP="00AC3E33">
      <w:pPr>
        <w:pStyle w:val="Title"/>
        <w:jc w:val="left"/>
        <w:rPr>
          <w:b w:val="0"/>
          <w:sz w:val="32"/>
          <w:szCs w:val="32"/>
          <w:u w:val="none"/>
        </w:rPr>
      </w:pPr>
      <w:r>
        <w:rPr>
          <w:b w:val="0"/>
          <w:sz w:val="32"/>
          <w:szCs w:val="32"/>
          <w:u w:val="none"/>
        </w:rPr>
        <w:t>(Headteacher)</w:t>
      </w:r>
    </w:p>
    <w:p w14:paraId="39BDAF9A" w14:textId="77777777" w:rsidR="00AC3E33" w:rsidRDefault="00AC3E33" w:rsidP="00AC3E33">
      <w:pPr>
        <w:pStyle w:val="Title"/>
        <w:jc w:val="left"/>
        <w:rPr>
          <w:b w:val="0"/>
          <w:sz w:val="32"/>
          <w:szCs w:val="32"/>
          <w:u w:val="none"/>
        </w:rPr>
      </w:pPr>
    </w:p>
    <w:p w14:paraId="3D0682A8" w14:textId="0F3AAA7D" w:rsidR="00AC3E33" w:rsidRDefault="00AC3E33" w:rsidP="00AC3E33">
      <w:pPr>
        <w:pStyle w:val="Title"/>
        <w:jc w:val="left"/>
        <w:rPr>
          <w:b w:val="0"/>
          <w:sz w:val="32"/>
          <w:szCs w:val="32"/>
          <w:u w:val="none"/>
        </w:rPr>
      </w:pPr>
      <w:r>
        <w:rPr>
          <w:b w:val="0"/>
          <w:sz w:val="32"/>
          <w:szCs w:val="32"/>
          <w:u w:val="none"/>
        </w:rPr>
        <w:t xml:space="preserve">Signed </w:t>
      </w:r>
      <w:r w:rsidR="00243254">
        <w:rPr>
          <w:b w:val="0"/>
          <w:sz w:val="32"/>
          <w:szCs w:val="32"/>
          <w:u w:val="none"/>
        </w:rPr>
        <w:t>–</w:t>
      </w:r>
      <w:r>
        <w:rPr>
          <w:b w:val="0"/>
          <w:sz w:val="32"/>
          <w:szCs w:val="32"/>
          <w:u w:val="none"/>
        </w:rPr>
        <w:t xml:space="preserve"> </w:t>
      </w:r>
      <w:r w:rsidR="00243254">
        <w:rPr>
          <w:rFonts w:ascii="Palace Script MT" w:hAnsi="Palace Script MT"/>
          <w:sz w:val="60"/>
          <w:szCs w:val="60"/>
          <w:u w:val="none"/>
        </w:rPr>
        <w:t xml:space="preserve">Mr </w:t>
      </w:r>
      <w:r w:rsidR="00444C71">
        <w:rPr>
          <w:rFonts w:ascii="Palace Script MT" w:hAnsi="Palace Script MT"/>
          <w:sz w:val="60"/>
          <w:szCs w:val="60"/>
          <w:u w:val="none"/>
        </w:rPr>
        <w:t>Mike Long</w:t>
      </w:r>
    </w:p>
    <w:p w14:paraId="3DCF4D75" w14:textId="77777777" w:rsidR="00AC3E33" w:rsidRDefault="00AC3E33" w:rsidP="00AC3E33">
      <w:pPr>
        <w:pStyle w:val="Title"/>
        <w:jc w:val="left"/>
        <w:rPr>
          <w:b w:val="0"/>
          <w:sz w:val="32"/>
          <w:szCs w:val="32"/>
          <w:u w:val="none"/>
        </w:rPr>
      </w:pPr>
      <w:r>
        <w:rPr>
          <w:b w:val="0"/>
          <w:sz w:val="32"/>
          <w:szCs w:val="32"/>
          <w:u w:val="none"/>
        </w:rPr>
        <w:t xml:space="preserve"> (Chair of Governors)</w:t>
      </w:r>
    </w:p>
    <w:p w14:paraId="5EAC85EB" w14:textId="77777777" w:rsidR="001D452F" w:rsidRDefault="001D452F" w:rsidP="009250EF">
      <w:pPr>
        <w:pStyle w:val="Default"/>
        <w:rPr>
          <w:sz w:val="32"/>
          <w:szCs w:val="32"/>
        </w:rPr>
      </w:pPr>
    </w:p>
    <w:p w14:paraId="6A563346" w14:textId="316A5782"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lastRenderedPageBreak/>
        <w:t xml:space="preserve">Introduction </w:t>
      </w:r>
      <w:r w:rsidRPr="00E96E15">
        <w:rPr>
          <w:rFonts w:ascii="Arial" w:hAnsi="Arial" w:cs="Arial"/>
          <w:b/>
          <w:color w:val="990033"/>
        </w:rPr>
        <w:br/>
      </w:r>
    </w:p>
    <w:p w14:paraId="07F9F114" w14:textId="657EFC08"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Objectives</w:t>
      </w:r>
      <w:r>
        <w:rPr>
          <w:rFonts w:ascii="Arial" w:hAnsi="Arial" w:cs="Arial"/>
          <w:b/>
          <w:color w:val="990033"/>
        </w:rPr>
        <w:br/>
      </w:r>
    </w:p>
    <w:p w14:paraId="1AA24E48" w14:textId="539798D2"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Enhancing educational experience through AI.</w:t>
      </w:r>
      <w:r>
        <w:rPr>
          <w:rFonts w:ascii="Arial" w:hAnsi="Arial" w:cs="Arial"/>
          <w:b/>
          <w:color w:val="990033"/>
        </w:rPr>
        <w:br/>
      </w:r>
    </w:p>
    <w:p w14:paraId="5FA1D49B" w14:textId="79CE88ED"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Supporting staff wellbeing through workload reduction using AI.</w:t>
      </w:r>
      <w:r>
        <w:rPr>
          <w:rFonts w:ascii="Arial" w:hAnsi="Arial" w:cs="Arial"/>
          <w:b/>
          <w:color w:val="990033"/>
        </w:rPr>
        <w:br/>
      </w:r>
    </w:p>
    <w:p w14:paraId="5E661DD7" w14:textId="0367E7BC"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Promoting an understanding and ethical use of AI among students, staff and wider stakeholders.</w:t>
      </w:r>
      <w:r>
        <w:rPr>
          <w:rFonts w:ascii="Arial" w:hAnsi="Arial" w:cs="Arial"/>
          <w:b/>
          <w:color w:val="990033"/>
        </w:rPr>
        <w:br/>
      </w:r>
    </w:p>
    <w:p w14:paraId="0E93B1A7" w14:textId="4431BFAF"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Ensuring data regulation compliance</w:t>
      </w:r>
      <w:r>
        <w:rPr>
          <w:rFonts w:ascii="Arial" w:hAnsi="Arial" w:cs="Arial"/>
          <w:b/>
          <w:color w:val="990033"/>
        </w:rPr>
        <w:br/>
      </w:r>
    </w:p>
    <w:p w14:paraId="53130066" w14:textId="4611C505" w:rsidR="00E96E15" w:rsidRPr="00E96E15" w:rsidRDefault="00E96E15" w:rsidP="00FB7BAB">
      <w:pPr>
        <w:pStyle w:val="ListParagraph"/>
        <w:numPr>
          <w:ilvl w:val="0"/>
          <w:numId w:val="3"/>
        </w:numPr>
        <w:spacing w:after="120"/>
        <w:ind w:left="714" w:hanging="357"/>
        <w:rPr>
          <w:rFonts w:ascii="Arial" w:hAnsi="Arial" w:cs="Arial"/>
          <w:b/>
          <w:color w:val="990033"/>
        </w:rPr>
      </w:pPr>
      <w:r w:rsidRPr="00E96E15">
        <w:rPr>
          <w:rFonts w:ascii="Arial" w:hAnsi="Arial" w:cs="Arial"/>
          <w:b/>
          <w:color w:val="990033"/>
        </w:rPr>
        <w:t xml:space="preserve">Approval and Accountability Systems  </w:t>
      </w:r>
    </w:p>
    <w:p w14:paraId="4CD8B926" w14:textId="77777777" w:rsidR="007F03A4" w:rsidRPr="00444C71" w:rsidRDefault="007F03A4" w:rsidP="00444C71">
      <w:pPr>
        <w:ind w:left="360"/>
        <w:rPr>
          <w:rFonts w:ascii="Arial" w:hAnsi="Arial" w:cs="Arial"/>
          <w:b/>
        </w:rPr>
      </w:pPr>
    </w:p>
    <w:p w14:paraId="05C67923" w14:textId="1965A55A" w:rsidR="006F0FAE" w:rsidRDefault="006F0FAE" w:rsidP="005127D3">
      <w:pPr>
        <w:spacing w:after="0" w:line="240" w:lineRule="auto"/>
        <w:ind w:right="567"/>
        <w:rPr>
          <w:rFonts w:cs="Tahoma"/>
          <w:b/>
        </w:rPr>
      </w:pPr>
    </w:p>
    <w:p w14:paraId="6C876FF7" w14:textId="77777777" w:rsidR="00444C71" w:rsidRDefault="00444C71" w:rsidP="005127D3">
      <w:pPr>
        <w:spacing w:after="0" w:line="240" w:lineRule="auto"/>
        <w:ind w:right="567"/>
        <w:rPr>
          <w:rFonts w:cs="Tahoma"/>
          <w:b/>
        </w:rPr>
      </w:pPr>
    </w:p>
    <w:p w14:paraId="6B8472AD" w14:textId="77777777" w:rsidR="00444C71" w:rsidRDefault="00444C71" w:rsidP="005127D3">
      <w:pPr>
        <w:spacing w:after="0" w:line="240" w:lineRule="auto"/>
        <w:ind w:right="567"/>
        <w:rPr>
          <w:rFonts w:cs="Tahoma"/>
          <w:b/>
        </w:rPr>
      </w:pPr>
    </w:p>
    <w:p w14:paraId="7BFC33EB" w14:textId="77777777" w:rsidR="00444C71" w:rsidRDefault="00444C71" w:rsidP="005127D3">
      <w:pPr>
        <w:spacing w:after="0" w:line="240" w:lineRule="auto"/>
        <w:ind w:right="567"/>
        <w:rPr>
          <w:rFonts w:cs="Tahoma"/>
          <w:b/>
        </w:rPr>
      </w:pPr>
    </w:p>
    <w:p w14:paraId="3AAA08AA" w14:textId="77777777" w:rsidR="00444C71" w:rsidRDefault="00444C71" w:rsidP="005127D3">
      <w:pPr>
        <w:spacing w:after="0" w:line="240" w:lineRule="auto"/>
        <w:ind w:right="567"/>
        <w:rPr>
          <w:rFonts w:cs="Tahoma"/>
          <w:b/>
        </w:rPr>
      </w:pPr>
    </w:p>
    <w:p w14:paraId="38E6C174" w14:textId="77777777" w:rsidR="00444C71" w:rsidRDefault="00444C71" w:rsidP="005127D3">
      <w:pPr>
        <w:spacing w:after="0" w:line="240" w:lineRule="auto"/>
        <w:ind w:right="567"/>
        <w:rPr>
          <w:rFonts w:cs="Tahoma"/>
          <w:b/>
        </w:rPr>
      </w:pPr>
    </w:p>
    <w:p w14:paraId="76E2F1A9" w14:textId="77777777" w:rsidR="00444C71" w:rsidRDefault="00444C71" w:rsidP="005127D3">
      <w:pPr>
        <w:spacing w:after="0" w:line="240" w:lineRule="auto"/>
        <w:ind w:right="567"/>
        <w:rPr>
          <w:rFonts w:cs="Tahoma"/>
          <w:b/>
        </w:rPr>
      </w:pPr>
    </w:p>
    <w:p w14:paraId="58E05D89" w14:textId="77777777" w:rsidR="00444C71" w:rsidRDefault="00444C71" w:rsidP="005127D3">
      <w:pPr>
        <w:spacing w:after="0" w:line="240" w:lineRule="auto"/>
        <w:ind w:right="567"/>
        <w:rPr>
          <w:rFonts w:cs="Tahoma"/>
          <w:b/>
        </w:rPr>
      </w:pPr>
    </w:p>
    <w:p w14:paraId="3CAFDAFF" w14:textId="77777777" w:rsidR="00444C71" w:rsidRDefault="00444C71" w:rsidP="005127D3">
      <w:pPr>
        <w:spacing w:after="0" w:line="240" w:lineRule="auto"/>
        <w:ind w:right="567"/>
        <w:rPr>
          <w:rFonts w:cs="Tahoma"/>
          <w:b/>
        </w:rPr>
      </w:pPr>
    </w:p>
    <w:p w14:paraId="30AE5864" w14:textId="77777777" w:rsidR="00444C71" w:rsidRDefault="00444C71" w:rsidP="005127D3">
      <w:pPr>
        <w:spacing w:after="0" w:line="240" w:lineRule="auto"/>
        <w:ind w:right="567"/>
        <w:rPr>
          <w:rFonts w:cs="Tahoma"/>
          <w:b/>
        </w:rPr>
      </w:pPr>
    </w:p>
    <w:p w14:paraId="2BBE3117" w14:textId="77777777" w:rsidR="00444C71" w:rsidRDefault="00444C71" w:rsidP="005127D3">
      <w:pPr>
        <w:spacing w:after="0" w:line="240" w:lineRule="auto"/>
        <w:ind w:right="567"/>
        <w:rPr>
          <w:rFonts w:cs="Tahoma"/>
          <w:b/>
        </w:rPr>
      </w:pPr>
    </w:p>
    <w:p w14:paraId="2B5F3522" w14:textId="77777777" w:rsidR="00444C71" w:rsidRDefault="00444C71" w:rsidP="005127D3">
      <w:pPr>
        <w:spacing w:after="0" w:line="240" w:lineRule="auto"/>
        <w:ind w:right="567"/>
        <w:rPr>
          <w:rFonts w:cs="Tahoma"/>
          <w:b/>
        </w:rPr>
      </w:pPr>
    </w:p>
    <w:p w14:paraId="7AA95006" w14:textId="77777777" w:rsidR="00444C71" w:rsidRDefault="00444C71" w:rsidP="005127D3">
      <w:pPr>
        <w:spacing w:after="0" w:line="240" w:lineRule="auto"/>
        <w:ind w:right="567"/>
        <w:rPr>
          <w:rFonts w:cs="Tahoma"/>
          <w:b/>
        </w:rPr>
      </w:pPr>
    </w:p>
    <w:p w14:paraId="7F76D1E5" w14:textId="77777777" w:rsidR="00444C71" w:rsidRDefault="00444C71" w:rsidP="005127D3">
      <w:pPr>
        <w:spacing w:after="0" w:line="240" w:lineRule="auto"/>
        <w:ind w:right="567"/>
        <w:rPr>
          <w:rFonts w:cs="Tahoma"/>
          <w:b/>
        </w:rPr>
      </w:pPr>
    </w:p>
    <w:p w14:paraId="3CE69AA5" w14:textId="77777777" w:rsidR="00444C71" w:rsidRDefault="00444C71" w:rsidP="005127D3">
      <w:pPr>
        <w:spacing w:after="0" w:line="240" w:lineRule="auto"/>
        <w:ind w:right="567"/>
        <w:rPr>
          <w:rFonts w:cs="Tahoma"/>
          <w:b/>
        </w:rPr>
      </w:pPr>
    </w:p>
    <w:p w14:paraId="0CAD7C9F" w14:textId="77777777" w:rsidR="00AC2D02" w:rsidRDefault="00AC2D02" w:rsidP="005127D3">
      <w:pPr>
        <w:spacing w:after="0" w:line="240" w:lineRule="auto"/>
        <w:ind w:right="567"/>
        <w:rPr>
          <w:rFonts w:cs="Tahoma"/>
          <w:b/>
        </w:rPr>
      </w:pPr>
    </w:p>
    <w:p w14:paraId="70441B89" w14:textId="77777777" w:rsidR="00AC2D02" w:rsidRDefault="00AC2D02" w:rsidP="005127D3">
      <w:pPr>
        <w:spacing w:after="0" w:line="240" w:lineRule="auto"/>
        <w:ind w:right="567"/>
        <w:rPr>
          <w:rFonts w:cs="Tahoma"/>
          <w:b/>
        </w:rPr>
      </w:pPr>
    </w:p>
    <w:p w14:paraId="0253E5E6" w14:textId="77777777" w:rsidR="00AC2D02" w:rsidRDefault="00AC2D02" w:rsidP="005127D3">
      <w:pPr>
        <w:spacing w:after="0" w:line="240" w:lineRule="auto"/>
        <w:ind w:right="567"/>
        <w:rPr>
          <w:rFonts w:cs="Tahoma"/>
          <w:b/>
        </w:rPr>
      </w:pPr>
    </w:p>
    <w:p w14:paraId="7F47DF26" w14:textId="77777777" w:rsidR="00444C71" w:rsidRDefault="00444C71" w:rsidP="005127D3">
      <w:pPr>
        <w:spacing w:after="0" w:line="240" w:lineRule="auto"/>
        <w:ind w:right="567"/>
        <w:rPr>
          <w:rFonts w:cs="Tahoma"/>
          <w:b/>
        </w:rPr>
      </w:pPr>
    </w:p>
    <w:p w14:paraId="15DF304A" w14:textId="77777777" w:rsidR="00444C71" w:rsidRDefault="00444C71" w:rsidP="005127D3">
      <w:pPr>
        <w:spacing w:after="0" w:line="240" w:lineRule="auto"/>
        <w:ind w:right="567"/>
        <w:rPr>
          <w:rFonts w:cs="Tahoma"/>
          <w:b/>
        </w:rPr>
      </w:pPr>
    </w:p>
    <w:p w14:paraId="3E2E1B2C" w14:textId="77777777" w:rsidR="00444C71" w:rsidRDefault="00444C71" w:rsidP="005127D3">
      <w:pPr>
        <w:spacing w:after="0" w:line="240" w:lineRule="auto"/>
        <w:ind w:right="567"/>
        <w:rPr>
          <w:rFonts w:cs="Tahoma"/>
          <w:b/>
        </w:rPr>
      </w:pPr>
    </w:p>
    <w:p w14:paraId="5718D9D2" w14:textId="77777777" w:rsidR="00444C71" w:rsidRDefault="00444C71" w:rsidP="005127D3">
      <w:pPr>
        <w:spacing w:after="0" w:line="240" w:lineRule="auto"/>
        <w:ind w:right="567"/>
        <w:rPr>
          <w:rFonts w:cs="Tahoma"/>
          <w:b/>
        </w:rPr>
      </w:pPr>
    </w:p>
    <w:p w14:paraId="50F744A3" w14:textId="77777777" w:rsidR="00E96E15" w:rsidRDefault="00E96E15" w:rsidP="005127D3">
      <w:pPr>
        <w:spacing w:after="0" w:line="240" w:lineRule="auto"/>
        <w:ind w:right="567"/>
        <w:rPr>
          <w:rFonts w:cs="Tahoma"/>
          <w:b/>
        </w:rPr>
      </w:pPr>
    </w:p>
    <w:p w14:paraId="39110758" w14:textId="77777777" w:rsidR="00E96E15" w:rsidRDefault="00E96E15" w:rsidP="005127D3">
      <w:pPr>
        <w:spacing w:after="0" w:line="240" w:lineRule="auto"/>
        <w:ind w:right="567"/>
        <w:rPr>
          <w:rFonts w:cs="Tahoma"/>
          <w:b/>
        </w:rPr>
      </w:pPr>
    </w:p>
    <w:p w14:paraId="5D53848C" w14:textId="77777777" w:rsidR="00E96E15" w:rsidRDefault="00E96E15" w:rsidP="005127D3">
      <w:pPr>
        <w:spacing w:after="0" w:line="240" w:lineRule="auto"/>
        <w:ind w:right="567"/>
        <w:rPr>
          <w:rFonts w:cs="Tahoma"/>
          <w:b/>
        </w:rPr>
      </w:pPr>
    </w:p>
    <w:p w14:paraId="6810D6EF" w14:textId="77777777" w:rsidR="00E96E15" w:rsidRDefault="00E96E15" w:rsidP="005127D3">
      <w:pPr>
        <w:spacing w:after="0" w:line="240" w:lineRule="auto"/>
        <w:ind w:right="567"/>
        <w:rPr>
          <w:rFonts w:cs="Tahoma"/>
          <w:b/>
        </w:rPr>
      </w:pPr>
    </w:p>
    <w:p w14:paraId="69127420" w14:textId="77777777" w:rsidR="00E96E15" w:rsidRDefault="00E96E15" w:rsidP="005127D3">
      <w:pPr>
        <w:spacing w:after="0" w:line="240" w:lineRule="auto"/>
        <w:ind w:right="567"/>
        <w:rPr>
          <w:rFonts w:cs="Tahoma"/>
          <w:b/>
        </w:rPr>
      </w:pPr>
    </w:p>
    <w:p w14:paraId="03FDDFA6" w14:textId="77777777" w:rsidR="00E96E15" w:rsidRDefault="00E96E15" w:rsidP="005127D3">
      <w:pPr>
        <w:spacing w:after="0" w:line="240" w:lineRule="auto"/>
        <w:ind w:right="567"/>
        <w:rPr>
          <w:rFonts w:cs="Tahoma"/>
          <w:b/>
        </w:rPr>
      </w:pPr>
    </w:p>
    <w:p w14:paraId="3D79859F" w14:textId="77777777" w:rsidR="00E96E15" w:rsidRDefault="00E96E15" w:rsidP="005127D3">
      <w:pPr>
        <w:spacing w:after="0" w:line="240" w:lineRule="auto"/>
        <w:ind w:right="567"/>
        <w:rPr>
          <w:rFonts w:cs="Tahoma"/>
          <w:b/>
        </w:rPr>
      </w:pPr>
    </w:p>
    <w:p w14:paraId="7A0805F1" w14:textId="77777777" w:rsidR="00E96E15" w:rsidRDefault="00E96E15" w:rsidP="005127D3">
      <w:pPr>
        <w:spacing w:after="0" w:line="240" w:lineRule="auto"/>
        <w:ind w:right="567"/>
        <w:rPr>
          <w:rFonts w:cs="Tahoma"/>
          <w:b/>
        </w:rPr>
      </w:pPr>
    </w:p>
    <w:p w14:paraId="20D8DEF2" w14:textId="77777777" w:rsidR="00E96E15" w:rsidRDefault="00E96E15" w:rsidP="005127D3">
      <w:pPr>
        <w:spacing w:after="0" w:line="240" w:lineRule="auto"/>
        <w:ind w:right="567"/>
        <w:rPr>
          <w:rFonts w:cs="Tahoma"/>
          <w:b/>
        </w:rPr>
      </w:pPr>
    </w:p>
    <w:p w14:paraId="3AEDAF13" w14:textId="77777777" w:rsidR="00E96E15" w:rsidRDefault="00E96E15" w:rsidP="005127D3">
      <w:pPr>
        <w:spacing w:after="0" w:line="240" w:lineRule="auto"/>
        <w:ind w:right="567"/>
        <w:rPr>
          <w:rFonts w:cs="Tahoma"/>
          <w:b/>
        </w:rPr>
      </w:pPr>
    </w:p>
    <w:p w14:paraId="6FCD204E" w14:textId="77777777" w:rsidR="009250EF" w:rsidRDefault="009250EF" w:rsidP="005127D3">
      <w:pPr>
        <w:spacing w:after="0" w:line="240" w:lineRule="auto"/>
        <w:ind w:right="567"/>
        <w:rPr>
          <w:rFonts w:cs="Tahoma"/>
          <w:b/>
        </w:rPr>
      </w:pPr>
    </w:p>
    <w:p w14:paraId="313BC5AE" w14:textId="77777777" w:rsidR="009250EF" w:rsidRDefault="009250EF" w:rsidP="005127D3">
      <w:pPr>
        <w:spacing w:after="0" w:line="240" w:lineRule="auto"/>
        <w:ind w:right="567"/>
        <w:rPr>
          <w:rFonts w:cs="Tahoma"/>
          <w:b/>
        </w:rPr>
      </w:pPr>
    </w:p>
    <w:p w14:paraId="40EA3F59" w14:textId="77777777" w:rsidR="00885220" w:rsidRDefault="00885220" w:rsidP="005127D3">
      <w:pPr>
        <w:spacing w:after="0" w:line="240" w:lineRule="auto"/>
        <w:ind w:right="567"/>
        <w:rPr>
          <w:rFonts w:cs="Tahoma"/>
          <w:b/>
        </w:rPr>
      </w:pPr>
    </w:p>
    <w:p w14:paraId="02219680" w14:textId="793F2AC2" w:rsidR="00E96E15" w:rsidRPr="009250EF" w:rsidRDefault="00E96E15" w:rsidP="009250EF">
      <w:pPr>
        <w:pStyle w:val="ListParagraph"/>
        <w:numPr>
          <w:ilvl w:val="0"/>
          <w:numId w:val="1"/>
        </w:numPr>
        <w:ind w:right="567"/>
        <w:jc w:val="both"/>
        <w:rPr>
          <w:rFonts w:ascii="Arial" w:hAnsi="Arial" w:cs="Arial"/>
          <w:b/>
          <w:color w:val="990033"/>
          <w:sz w:val="22"/>
          <w:szCs w:val="22"/>
        </w:rPr>
      </w:pPr>
      <w:r w:rsidRPr="00C062EC">
        <w:rPr>
          <w:rFonts w:ascii="Arial" w:hAnsi="Arial" w:cs="Arial"/>
          <w:b/>
          <w:color w:val="990033"/>
          <w:sz w:val="22"/>
          <w:szCs w:val="22"/>
        </w:rPr>
        <w:lastRenderedPageBreak/>
        <w:t xml:space="preserve">Introduction </w:t>
      </w:r>
      <w:r w:rsidR="00444C71" w:rsidRPr="00C062EC">
        <w:rPr>
          <w:rFonts w:ascii="Arial" w:hAnsi="Arial" w:cs="Arial"/>
          <w:b/>
          <w:color w:val="990033"/>
          <w:sz w:val="22"/>
          <w:szCs w:val="22"/>
        </w:rPr>
        <w:t xml:space="preserve">  </w:t>
      </w:r>
    </w:p>
    <w:p w14:paraId="5D976944" w14:textId="43B687C6" w:rsidR="00E96E15" w:rsidRPr="00C062EC" w:rsidRDefault="00E96E15" w:rsidP="009250EF">
      <w:pPr>
        <w:spacing w:after="0" w:line="240" w:lineRule="auto"/>
        <w:ind w:right="95"/>
        <w:jc w:val="both"/>
        <w:rPr>
          <w:rFonts w:ascii="Arial" w:hAnsi="Arial" w:cs="Arial"/>
          <w:bCs/>
        </w:rPr>
      </w:pPr>
      <w:r w:rsidRPr="00C062EC">
        <w:rPr>
          <w:rFonts w:ascii="Arial" w:hAnsi="Arial" w:cs="Arial"/>
          <w:bCs/>
        </w:rPr>
        <w:t>Roby Park’s AI policy aims to harness the power of Artificial Intelligence (AI) to enhance educational experiences, support staff wellbeing through workload reduction, and promote an understanding and ethical use of AI among students and staff. A key focus is on safeguarding data privacy in compliance with GDPR. Our policy outlines clear guidelines for approval and accountability, ensuring responsible and effective integration of AI technologies in our educational framework. Through this policy, we are committed to balancing innovation with ethical responsibility, fostering an inclusive and advanced learning environment.</w:t>
      </w:r>
    </w:p>
    <w:p w14:paraId="2DF1375E" w14:textId="77777777" w:rsidR="00E96E15" w:rsidRPr="00C062EC" w:rsidRDefault="00E96E15" w:rsidP="009250EF">
      <w:pPr>
        <w:spacing w:after="0" w:line="240" w:lineRule="auto"/>
        <w:ind w:right="95"/>
        <w:jc w:val="both"/>
        <w:rPr>
          <w:rFonts w:ascii="Arial" w:hAnsi="Arial" w:cs="Arial"/>
          <w:bCs/>
        </w:rPr>
      </w:pPr>
    </w:p>
    <w:p w14:paraId="4EED6DA7" w14:textId="197FFFC5" w:rsidR="00E96E15" w:rsidRPr="009250EF" w:rsidRDefault="00444C71" w:rsidP="009250EF">
      <w:pPr>
        <w:pStyle w:val="ListParagraph"/>
        <w:numPr>
          <w:ilvl w:val="0"/>
          <w:numId w:val="1"/>
        </w:numPr>
        <w:ind w:right="95"/>
        <w:jc w:val="both"/>
        <w:rPr>
          <w:rFonts w:ascii="Arial" w:hAnsi="Arial" w:cs="Arial"/>
          <w:b/>
          <w:color w:val="990033"/>
          <w:sz w:val="22"/>
          <w:szCs w:val="22"/>
        </w:rPr>
      </w:pPr>
      <w:r w:rsidRPr="00C062EC">
        <w:rPr>
          <w:rFonts w:ascii="Arial" w:hAnsi="Arial" w:cs="Arial"/>
          <w:b/>
          <w:color w:val="990033"/>
          <w:sz w:val="22"/>
          <w:szCs w:val="22"/>
        </w:rPr>
        <w:t xml:space="preserve">Objectives  </w:t>
      </w:r>
    </w:p>
    <w:p w14:paraId="75CD3F83" w14:textId="65C1DA05" w:rsidR="00E96E15" w:rsidRPr="00C062EC" w:rsidRDefault="00E96E15" w:rsidP="009250EF">
      <w:pPr>
        <w:spacing w:after="0" w:line="240" w:lineRule="auto"/>
        <w:ind w:right="95"/>
        <w:jc w:val="both"/>
        <w:rPr>
          <w:rFonts w:ascii="Arial" w:hAnsi="Arial" w:cs="Arial"/>
          <w:bCs/>
        </w:rPr>
      </w:pPr>
      <w:r w:rsidRPr="00C062EC">
        <w:rPr>
          <w:rFonts w:ascii="Arial" w:hAnsi="Arial" w:cs="Arial"/>
          <w:bCs/>
        </w:rPr>
        <w:t>Roby Park’s AI policy is designed:</w:t>
      </w:r>
    </w:p>
    <w:p w14:paraId="5E0A86AA" w14:textId="58D5D6F8" w:rsidR="00E96E15" w:rsidRPr="00C062EC" w:rsidRDefault="00E96E15" w:rsidP="009250EF">
      <w:pPr>
        <w:pStyle w:val="ListParagraph"/>
        <w:numPr>
          <w:ilvl w:val="0"/>
          <w:numId w:val="2"/>
        </w:numPr>
        <w:ind w:right="95"/>
        <w:jc w:val="both"/>
        <w:rPr>
          <w:rFonts w:ascii="Arial" w:eastAsiaTheme="minorHAnsi" w:hAnsi="Arial" w:cs="Arial"/>
          <w:bCs/>
          <w:sz w:val="22"/>
          <w:szCs w:val="22"/>
          <w:lang w:eastAsia="en-US"/>
        </w:rPr>
      </w:pPr>
      <w:r w:rsidRPr="00C062EC">
        <w:rPr>
          <w:rFonts w:ascii="Arial" w:eastAsiaTheme="minorHAnsi" w:hAnsi="Arial" w:cs="Arial"/>
          <w:bCs/>
          <w:sz w:val="22"/>
          <w:szCs w:val="22"/>
          <w:lang w:eastAsia="en-US"/>
        </w:rPr>
        <w:t>To enhance the educational experience through the integration of AI.</w:t>
      </w:r>
    </w:p>
    <w:p w14:paraId="54DD0E2F" w14:textId="655A5668" w:rsidR="00E96E15" w:rsidRPr="00C062EC" w:rsidRDefault="00E96E15" w:rsidP="009250EF">
      <w:pPr>
        <w:pStyle w:val="ListParagraph"/>
        <w:numPr>
          <w:ilvl w:val="0"/>
          <w:numId w:val="2"/>
        </w:numPr>
        <w:ind w:right="95"/>
        <w:jc w:val="both"/>
        <w:rPr>
          <w:rFonts w:ascii="Arial" w:eastAsiaTheme="minorHAnsi" w:hAnsi="Arial" w:cs="Arial"/>
          <w:bCs/>
          <w:sz w:val="22"/>
          <w:szCs w:val="22"/>
          <w:lang w:eastAsia="en-US"/>
        </w:rPr>
      </w:pPr>
      <w:r w:rsidRPr="00C062EC">
        <w:rPr>
          <w:rFonts w:ascii="Arial" w:eastAsiaTheme="minorHAnsi" w:hAnsi="Arial" w:cs="Arial"/>
          <w:bCs/>
          <w:sz w:val="22"/>
          <w:szCs w:val="22"/>
          <w:lang w:eastAsia="en-US"/>
        </w:rPr>
        <w:t>To support staff wellbeing through workload reduction using AI.</w:t>
      </w:r>
    </w:p>
    <w:p w14:paraId="3F760687" w14:textId="55B1C2F9" w:rsidR="00E96E15" w:rsidRPr="00C062EC" w:rsidRDefault="00E96E15" w:rsidP="009250EF">
      <w:pPr>
        <w:pStyle w:val="ListParagraph"/>
        <w:numPr>
          <w:ilvl w:val="0"/>
          <w:numId w:val="2"/>
        </w:numPr>
        <w:ind w:right="95"/>
        <w:jc w:val="both"/>
        <w:rPr>
          <w:rFonts w:ascii="Arial" w:eastAsiaTheme="minorHAnsi" w:hAnsi="Arial" w:cs="Arial"/>
          <w:bCs/>
          <w:sz w:val="22"/>
          <w:szCs w:val="22"/>
          <w:lang w:eastAsia="en-US"/>
        </w:rPr>
      </w:pPr>
      <w:r w:rsidRPr="00C062EC">
        <w:rPr>
          <w:rFonts w:ascii="Arial" w:eastAsiaTheme="minorHAnsi" w:hAnsi="Arial" w:cs="Arial"/>
          <w:bCs/>
          <w:sz w:val="22"/>
          <w:szCs w:val="22"/>
          <w:lang w:eastAsia="en-US"/>
        </w:rPr>
        <w:t>To promote an understanding and ethical use of AI among students and staff.</w:t>
      </w:r>
    </w:p>
    <w:p w14:paraId="21AFFA79" w14:textId="1F91B994" w:rsidR="00444C71" w:rsidRPr="009250EF" w:rsidRDefault="00E96E15" w:rsidP="009250EF">
      <w:pPr>
        <w:pStyle w:val="ListParagraph"/>
        <w:numPr>
          <w:ilvl w:val="0"/>
          <w:numId w:val="2"/>
        </w:numPr>
        <w:ind w:right="95"/>
        <w:jc w:val="both"/>
        <w:rPr>
          <w:rFonts w:ascii="Arial" w:hAnsi="Arial" w:cs="Arial"/>
          <w:bCs/>
          <w:color w:val="000000" w:themeColor="text1"/>
          <w:sz w:val="22"/>
          <w:szCs w:val="22"/>
        </w:rPr>
      </w:pPr>
      <w:r w:rsidRPr="00C062EC">
        <w:rPr>
          <w:rFonts w:ascii="Arial" w:eastAsiaTheme="minorHAnsi" w:hAnsi="Arial" w:cs="Arial"/>
          <w:bCs/>
          <w:sz w:val="22"/>
          <w:szCs w:val="22"/>
          <w:lang w:eastAsia="en-US"/>
        </w:rPr>
        <w:t>To protect the data privacy and rights of our school community in line with GDPR.</w:t>
      </w:r>
    </w:p>
    <w:p w14:paraId="1E35B838" w14:textId="77777777" w:rsidR="009250EF" w:rsidRPr="00C062EC" w:rsidRDefault="009250EF" w:rsidP="009250EF">
      <w:pPr>
        <w:pStyle w:val="ListParagraph"/>
        <w:ind w:left="1080" w:right="95"/>
        <w:jc w:val="both"/>
        <w:rPr>
          <w:rFonts w:ascii="Arial" w:hAnsi="Arial" w:cs="Arial"/>
          <w:bCs/>
          <w:color w:val="000000" w:themeColor="text1"/>
          <w:sz w:val="22"/>
          <w:szCs w:val="22"/>
        </w:rPr>
      </w:pPr>
    </w:p>
    <w:p w14:paraId="11036456" w14:textId="65A2FBA1" w:rsidR="00B23CD1" w:rsidRPr="00C062EC" w:rsidRDefault="00B23CD1" w:rsidP="009250EF">
      <w:pPr>
        <w:keepNext/>
        <w:keepLines/>
        <w:spacing w:after="0" w:line="240" w:lineRule="auto"/>
        <w:jc w:val="both"/>
        <w:outlineLvl w:val="1"/>
        <w:rPr>
          <w:rFonts w:ascii="Arial" w:eastAsia="Times New Roman" w:hAnsi="Arial" w:cs="Arial"/>
          <w:b/>
          <w:color w:val="990033"/>
          <w:lang w:eastAsia="en-GB"/>
        </w:rPr>
      </w:pPr>
      <w:bookmarkStart w:id="0" w:name="_kgt4d1im39hl" w:colFirst="0" w:colLast="0"/>
      <w:bookmarkEnd w:id="0"/>
      <w:r w:rsidRPr="00C062EC">
        <w:rPr>
          <w:rFonts w:ascii="Arial" w:eastAsia="Times New Roman" w:hAnsi="Arial" w:cs="Arial"/>
          <w:b/>
          <w:color w:val="990033"/>
          <w:lang w:eastAsia="en-GB"/>
        </w:rPr>
        <w:t>3. Enhancing educational experience through the integration of AI.</w:t>
      </w:r>
      <w:r w:rsidR="001C51ED" w:rsidRPr="00C062EC">
        <w:rPr>
          <w:rFonts w:ascii="Arial" w:eastAsia="Times New Roman" w:hAnsi="Arial" w:cs="Arial"/>
          <w:b/>
          <w:color w:val="990033"/>
          <w:lang w:eastAsia="en-GB"/>
        </w:rPr>
        <w:t xml:space="preserve"> </w:t>
      </w:r>
    </w:p>
    <w:p w14:paraId="57BE69D8" w14:textId="77777777" w:rsidR="009250EF" w:rsidRDefault="009250EF" w:rsidP="009250EF">
      <w:pPr>
        <w:keepNext/>
        <w:keepLines/>
        <w:spacing w:after="0" w:line="240" w:lineRule="auto"/>
        <w:jc w:val="both"/>
        <w:outlineLvl w:val="1"/>
        <w:rPr>
          <w:rFonts w:ascii="Arial" w:eastAsia="Arial" w:hAnsi="Arial" w:cs="Arial"/>
          <w:b/>
          <w:bCs/>
          <w:lang w:eastAsia="en-GB"/>
        </w:rPr>
      </w:pPr>
    </w:p>
    <w:p w14:paraId="20FF6DBC" w14:textId="2818BAAE" w:rsidR="00B23CD1" w:rsidRPr="009250EF" w:rsidRDefault="00B23CD1" w:rsidP="009250EF">
      <w:pPr>
        <w:keepNext/>
        <w:keepLines/>
        <w:spacing w:after="0" w:line="240" w:lineRule="auto"/>
        <w:jc w:val="both"/>
        <w:outlineLvl w:val="1"/>
        <w:rPr>
          <w:rFonts w:ascii="Arial" w:eastAsia="Arial" w:hAnsi="Arial" w:cs="Arial"/>
          <w:b/>
          <w:bCs/>
          <w:lang w:eastAsia="en-GB"/>
        </w:rPr>
      </w:pPr>
      <w:r w:rsidRPr="009250EF">
        <w:rPr>
          <w:rFonts w:ascii="Arial" w:eastAsia="Arial" w:hAnsi="Arial" w:cs="Arial"/>
          <w:b/>
          <w:bCs/>
          <w:lang w:eastAsia="en-GB"/>
        </w:rPr>
        <w:t xml:space="preserve">Student facing AI teaching applications </w:t>
      </w:r>
    </w:p>
    <w:p w14:paraId="02218BA9" w14:textId="77777777" w:rsidR="00B23CD1" w:rsidRPr="00B23CD1" w:rsidRDefault="00B23CD1"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B23CD1">
        <w:rPr>
          <w:rFonts w:ascii="Arial" w:eastAsia="Arial" w:hAnsi="Arial" w:cs="Arial"/>
          <w:lang w:eastAsia="en-GB"/>
        </w:rPr>
        <w:t>These are AI-powered tools that directly interact with students, offering personalised learning experiences. They include adaptive learning platforms, intelligent tutoring systems, language learning applications, and interactive educational games.</w:t>
      </w:r>
    </w:p>
    <w:p w14:paraId="5BF77503" w14:textId="77777777" w:rsidR="00B23CD1" w:rsidRPr="00B23CD1" w:rsidRDefault="00B23CD1"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r w:rsidRPr="00B23CD1">
        <w:rPr>
          <w:rFonts w:ascii="Arial" w:eastAsia="Arial" w:hAnsi="Arial" w:cs="Arial"/>
          <w:b/>
          <w:lang w:eastAsia="en-GB"/>
        </w:rPr>
        <w:t>Examples include:</w:t>
      </w:r>
    </w:p>
    <w:p w14:paraId="3F50CAC9" w14:textId="77777777" w:rsidR="00B23CD1" w:rsidRPr="00B23CD1" w:rsidRDefault="00B23CD1" w:rsidP="009250EF">
      <w:pPr>
        <w:numPr>
          <w:ilvl w:val="0"/>
          <w:numId w:val="5"/>
        </w:num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B23CD1">
        <w:rPr>
          <w:rFonts w:ascii="Arial" w:eastAsia="Arial" w:hAnsi="Arial" w:cs="Arial"/>
          <w:b/>
          <w:lang w:eastAsia="en-GB"/>
        </w:rPr>
        <w:t>Adaptive Learning Platforms:</w:t>
      </w:r>
      <w:r w:rsidRPr="00B23CD1">
        <w:rPr>
          <w:rFonts w:ascii="Arial" w:eastAsia="Arial" w:hAnsi="Arial" w:cs="Arial"/>
          <w:lang w:eastAsia="en-GB"/>
        </w:rPr>
        <w:t xml:space="preserve"> Customise content and difficulty based on student performance.</w:t>
      </w:r>
    </w:p>
    <w:p w14:paraId="19805192" w14:textId="77777777" w:rsidR="00B23CD1" w:rsidRPr="00B23CD1" w:rsidRDefault="00B23CD1" w:rsidP="009250EF">
      <w:pPr>
        <w:numPr>
          <w:ilvl w:val="0"/>
          <w:numId w:val="5"/>
        </w:num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B23CD1">
        <w:rPr>
          <w:rFonts w:ascii="Arial" w:eastAsia="Arial" w:hAnsi="Arial" w:cs="Arial"/>
          <w:b/>
          <w:lang w:eastAsia="en-GB"/>
        </w:rPr>
        <w:t>Intelligent Tutoring Systems:</w:t>
      </w:r>
      <w:r w:rsidRPr="00B23CD1">
        <w:rPr>
          <w:rFonts w:ascii="Arial" w:eastAsia="Arial" w:hAnsi="Arial" w:cs="Arial"/>
          <w:lang w:eastAsia="en-GB"/>
        </w:rPr>
        <w:t xml:space="preserve"> Offer personalised guidance and feedback, simulating a one-on-one tutoring experience.</w:t>
      </w:r>
    </w:p>
    <w:p w14:paraId="6AC60BA1" w14:textId="77777777" w:rsidR="00B23CD1" w:rsidRPr="00B23CD1" w:rsidRDefault="00B23CD1" w:rsidP="009250EF">
      <w:pPr>
        <w:numPr>
          <w:ilvl w:val="0"/>
          <w:numId w:val="5"/>
        </w:num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B23CD1">
        <w:rPr>
          <w:rFonts w:ascii="Arial" w:eastAsia="Arial" w:hAnsi="Arial" w:cs="Arial"/>
          <w:b/>
          <w:lang w:eastAsia="en-GB"/>
        </w:rPr>
        <w:t xml:space="preserve">Interactive Educational Games: </w:t>
      </w:r>
      <w:r w:rsidRPr="00B23CD1">
        <w:rPr>
          <w:rFonts w:ascii="Arial" w:eastAsia="Arial" w:hAnsi="Arial" w:cs="Arial"/>
          <w:lang w:eastAsia="en-GB"/>
        </w:rPr>
        <w:t>Adapt challenges to match the student's learning curve.</w:t>
      </w:r>
    </w:p>
    <w:p w14:paraId="6303058A" w14:textId="77777777" w:rsidR="009250EF" w:rsidRDefault="009250EF"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p>
    <w:p w14:paraId="4AB9052A" w14:textId="075856B5" w:rsidR="00B23CD1" w:rsidRPr="00B23CD1" w:rsidRDefault="00B23CD1"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r w:rsidRPr="00B23CD1">
        <w:rPr>
          <w:rFonts w:ascii="Arial" w:eastAsia="Arial" w:hAnsi="Arial" w:cs="Arial"/>
          <w:b/>
          <w:lang w:eastAsia="en-GB"/>
        </w:rPr>
        <w:t xml:space="preserve">Guidance at </w:t>
      </w:r>
      <w:r w:rsidRPr="00C062EC">
        <w:rPr>
          <w:rFonts w:ascii="Arial" w:eastAsia="Arial" w:hAnsi="Arial" w:cs="Arial"/>
          <w:b/>
          <w:lang w:eastAsia="en-GB"/>
        </w:rPr>
        <w:t>Roby Park</w:t>
      </w:r>
      <w:r w:rsidRPr="00B23CD1">
        <w:rPr>
          <w:rFonts w:ascii="Arial" w:eastAsia="Arial" w:hAnsi="Arial" w:cs="Arial"/>
          <w:b/>
          <w:lang w:eastAsia="en-GB"/>
        </w:rPr>
        <w:t xml:space="preserve"> in Adopting Student-Facing AI Tools</w:t>
      </w:r>
    </w:p>
    <w:p w14:paraId="370808D4"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 xml:space="preserve">Understand the Tool: </w:t>
      </w:r>
      <w:r w:rsidRPr="00B23CD1">
        <w:rPr>
          <w:rFonts w:ascii="Arial" w:eastAsia="Arial" w:hAnsi="Arial" w:cs="Arial"/>
          <w:lang w:eastAsia="en-GB"/>
        </w:rPr>
        <w:t>Teachers and leadership should familiarise themselves with AI tool capabilities and integration methods.</w:t>
      </w:r>
    </w:p>
    <w:p w14:paraId="4A478E6C"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 xml:space="preserve">Data Privacy: </w:t>
      </w:r>
      <w:r w:rsidRPr="00B23CD1">
        <w:rPr>
          <w:rFonts w:ascii="Arial" w:eastAsia="Arial" w:hAnsi="Arial" w:cs="Arial"/>
          <w:lang w:eastAsia="en-GB"/>
        </w:rPr>
        <w:t>Ensure compliance with data privacy laws (see below).</w:t>
      </w:r>
    </w:p>
    <w:p w14:paraId="362FA42B"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Supplement Teaching:</w:t>
      </w:r>
      <w:r w:rsidRPr="00B23CD1">
        <w:rPr>
          <w:rFonts w:ascii="Arial" w:eastAsia="Arial" w:hAnsi="Arial" w:cs="Arial"/>
          <w:lang w:eastAsia="en-GB"/>
        </w:rPr>
        <w:t xml:space="preserve"> Use AI tools to enhance, not replace, traditional teaching.</w:t>
      </w:r>
    </w:p>
    <w:p w14:paraId="5CB9E4C7"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 xml:space="preserve">Monitor and Evaluate: </w:t>
      </w:r>
      <w:r w:rsidRPr="00B23CD1">
        <w:rPr>
          <w:rFonts w:ascii="Arial" w:eastAsia="Arial" w:hAnsi="Arial" w:cs="Arial"/>
          <w:lang w:eastAsia="en-GB"/>
        </w:rPr>
        <w:t>Regularly assess the effectiveness of AI tools.</w:t>
      </w:r>
    </w:p>
    <w:p w14:paraId="628A9A5B"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 xml:space="preserve">Professional Development: </w:t>
      </w:r>
      <w:r w:rsidRPr="00B23CD1">
        <w:rPr>
          <w:rFonts w:ascii="Arial" w:eastAsia="Arial" w:hAnsi="Arial" w:cs="Arial"/>
          <w:lang w:eastAsia="en-GB"/>
        </w:rPr>
        <w:t>Receive training in using AI tools effectively (see below)</w:t>
      </w:r>
    </w:p>
    <w:p w14:paraId="7A507CC2"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 xml:space="preserve">Encourage Critical Thinking: </w:t>
      </w:r>
      <w:r w:rsidRPr="00B23CD1">
        <w:rPr>
          <w:rFonts w:ascii="Arial" w:eastAsia="Arial" w:hAnsi="Arial" w:cs="Arial"/>
          <w:lang w:eastAsia="en-GB"/>
        </w:rPr>
        <w:t>Promote critical evaluation of information provided by AI.</w:t>
      </w:r>
    </w:p>
    <w:p w14:paraId="7CCF074C" w14:textId="77777777" w:rsidR="00B23CD1" w:rsidRPr="00B23CD1" w:rsidRDefault="00B23CD1" w:rsidP="009250EF">
      <w:pPr>
        <w:numPr>
          <w:ilvl w:val="0"/>
          <w:numId w:val="4"/>
        </w:numPr>
        <w:spacing w:after="0" w:line="240" w:lineRule="auto"/>
        <w:jc w:val="both"/>
        <w:rPr>
          <w:rFonts w:ascii="Arial" w:eastAsia="Arial" w:hAnsi="Arial" w:cs="Arial"/>
          <w:lang w:eastAsia="en-GB"/>
        </w:rPr>
      </w:pPr>
      <w:r w:rsidRPr="00B23CD1">
        <w:rPr>
          <w:rFonts w:ascii="Arial" w:eastAsia="Arial" w:hAnsi="Arial" w:cs="Arial"/>
          <w:b/>
          <w:lang w:eastAsia="en-GB"/>
        </w:rPr>
        <w:t>Equity and Accessibility:</w:t>
      </w:r>
      <w:r w:rsidRPr="00B23CD1">
        <w:rPr>
          <w:rFonts w:ascii="Arial" w:eastAsia="Arial" w:hAnsi="Arial" w:cs="Arial"/>
          <w:lang w:eastAsia="en-GB"/>
        </w:rPr>
        <w:t xml:space="preserve"> Ensure AI tools are accessible to all students, including those with SEND and are used to enhance inclusion. </w:t>
      </w:r>
    </w:p>
    <w:p w14:paraId="6156A868" w14:textId="1C53E01D" w:rsidR="00141FAD" w:rsidRPr="00C062EC" w:rsidRDefault="00141FAD" w:rsidP="009250EF">
      <w:pPr>
        <w:spacing w:after="0" w:line="240" w:lineRule="auto"/>
        <w:ind w:right="95"/>
        <w:jc w:val="both"/>
        <w:rPr>
          <w:noProof/>
        </w:rPr>
      </w:pPr>
    </w:p>
    <w:p w14:paraId="01EDB3D7" w14:textId="77777777" w:rsidR="009250EF" w:rsidRDefault="009250EF" w:rsidP="009250EF">
      <w:pPr>
        <w:spacing w:after="0" w:line="240" w:lineRule="auto"/>
        <w:ind w:right="95"/>
        <w:jc w:val="both"/>
        <w:rPr>
          <w:rFonts w:ascii="Arial" w:hAnsi="Arial" w:cs="Arial"/>
          <w:b/>
        </w:rPr>
      </w:pPr>
    </w:p>
    <w:p w14:paraId="0E35E2BC" w14:textId="05F86A49" w:rsidR="00E740DD" w:rsidRPr="009250EF" w:rsidRDefault="00E740DD" w:rsidP="009250EF">
      <w:pPr>
        <w:spacing w:after="0" w:line="240" w:lineRule="auto"/>
        <w:ind w:right="95"/>
        <w:jc w:val="both"/>
        <w:rPr>
          <w:rFonts w:ascii="Arial" w:hAnsi="Arial" w:cs="Arial"/>
          <w:b/>
        </w:rPr>
      </w:pPr>
      <w:r w:rsidRPr="00C062EC">
        <w:rPr>
          <w:rFonts w:ascii="Arial" w:hAnsi="Arial" w:cs="Arial"/>
          <w:b/>
        </w:rPr>
        <w:t>Planning and preparation AI applications</w:t>
      </w:r>
      <w:r w:rsidR="002978BC" w:rsidRPr="00C062EC">
        <w:rPr>
          <w:rFonts w:ascii="Arial" w:hAnsi="Arial" w:cs="Arial"/>
          <w:b/>
        </w:rPr>
        <w:t xml:space="preserve"> </w:t>
      </w:r>
    </w:p>
    <w:p w14:paraId="4447FF3E" w14:textId="5CC54AC0" w:rsidR="00E740DD" w:rsidRPr="00C062EC" w:rsidRDefault="00E740DD" w:rsidP="009250EF">
      <w:pPr>
        <w:spacing w:after="0" w:line="240" w:lineRule="auto"/>
        <w:ind w:right="95"/>
        <w:jc w:val="both"/>
        <w:rPr>
          <w:rFonts w:ascii="Arial" w:hAnsi="Arial" w:cs="Arial"/>
          <w:bCs/>
        </w:rPr>
      </w:pPr>
      <w:r w:rsidRPr="00C062EC">
        <w:rPr>
          <w:rFonts w:ascii="Arial" w:hAnsi="Arial" w:cs="Arial"/>
          <w:bCs/>
        </w:rPr>
        <w:t>Teacher-facing AI tools are designed to aid educators in the creation, organ</w:t>
      </w:r>
      <w:r w:rsidR="00180253">
        <w:rPr>
          <w:rFonts w:ascii="Arial" w:hAnsi="Arial" w:cs="Arial"/>
          <w:bCs/>
        </w:rPr>
        <w:t>isation, and optimisation of teaching and learning. These tools use</w:t>
      </w:r>
      <w:r w:rsidRPr="00C062EC">
        <w:rPr>
          <w:rFonts w:ascii="Arial" w:hAnsi="Arial" w:cs="Arial"/>
          <w:bCs/>
        </w:rPr>
        <w:t xml:space="preserve"> AI to analyse educational content, student data, and learning outcomes to suggest or generate tailored teaching strategies and materials.</w:t>
      </w:r>
    </w:p>
    <w:p w14:paraId="1FD2CA20" w14:textId="77777777" w:rsidR="009250EF" w:rsidRDefault="009250EF" w:rsidP="009250EF">
      <w:pPr>
        <w:keepNext/>
        <w:keepLines/>
        <w:spacing w:after="0" w:line="240" w:lineRule="auto"/>
        <w:jc w:val="both"/>
        <w:outlineLvl w:val="1"/>
        <w:rPr>
          <w:rFonts w:ascii="Arial" w:eastAsia="Arial" w:hAnsi="Arial" w:cs="Arial"/>
          <w:b/>
          <w:lang w:eastAsia="en-GB"/>
        </w:rPr>
      </w:pPr>
    </w:p>
    <w:p w14:paraId="4A1038A5" w14:textId="74A0DF4D" w:rsidR="00E740DD" w:rsidRPr="00E740DD" w:rsidRDefault="00C062EC" w:rsidP="009250EF">
      <w:pPr>
        <w:keepNext/>
        <w:keepLines/>
        <w:spacing w:after="0" w:line="240" w:lineRule="auto"/>
        <w:jc w:val="both"/>
        <w:outlineLvl w:val="1"/>
        <w:rPr>
          <w:rFonts w:ascii="Arial" w:eastAsia="Arial" w:hAnsi="Arial" w:cs="Arial"/>
          <w:b/>
          <w:lang w:eastAsia="en-GB"/>
        </w:rPr>
      </w:pPr>
      <w:r>
        <w:rPr>
          <w:rFonts w:ascii="Arial" w:eastAsia="Arial" w:hAnsi="Arial" w:cs="Arial"/>
          <w:b/>
          <w:lang w:eastAsia="en-GB"/>
        </w:rPr>
        <w:t>D</w:t>
      </w:r>
      <w:r w:rsidR="00E740DD" w:rsidRPr="00E740DD">
        <w:rPr>
          <w:rFonts w:ascii="Arial" w:eastAsia="Arial" w:hAnsi="Arial" w:cs="Arial"/>
          <w:b/>
          <w:lang w:eastAsia="en-GB"/>
        </w:rPr>
        <w:t>ata analysis AI applications</w:t>
      </w:r>
    </w:p>
    <w:p w14:paraId="6B59FEE3" w14:textId="0BA77A2E" w:rsidR="00E740DD" w:rsidRPr="00E740DD" w:rsidRDefault="00E740DD" w:rsidP="009250EF">
      <w:pPr>
        <w:spacing w:after="0" w:line="240" w:lineRule="auto"/>
        <w:jc w:val="both"/>
        <w:rPr>
          <w:rFonts w:ascii="Arial" w:eastAsia="Arial" w:hAnsi="Arial" w:cs="Arial"/>
          <w:lang w:eastAsia="en-GB"/>
        </w:rPr>
      </w:pPr>
      <w:r w:rsidRPr="00E740DD">
        <w:rPr>
          <w:rFonts w:ascii="Arial" w:eastAsia="Arial" w:hAnsi="Arial" w:cs="Arial"/>
          <w:lang w:eastAsia="en-GB"/>
        </w:rPr>
        <w:t>These AI tools are designed to help teachers analyse various forms of educational data, including test scores, attendance records, and engagemen</w:t>
      </w:r>
      <w:r w:rsidR="00180253">
        <w:rPr>
          <w:rFonts w:ascii="Arial" w:eastAsia="Arial" w:hAnsi="Arial" w:cs="Arial"/>
          <w:lang w:eastAsia="en-GB"/>
        </w:rPr>
        <w:t xml:space="preserve">t metrics. AI can </w:t>
      </w:r>
      <w:proofErr w:type="gramStart"/>
      <w:r w:rsidR="00180253">
        <w:rPr>
          <w:rFonts w:ascii="Arial" w:eastAsia="Arial" w:hAnsi="Arial" w:cs="Arial"/>
          <w:lang w:eastAsia="en-GB"/>
        </w:rPr>
        <w:t>support  educators</w:t>
      </w:r>
      <w:proofErr w:type="gramEnd"/>
      <w:r w:rsidR="00180253">
        <w:rPr>
          <w:rFonts w:ascii="Arial" w:eastAsia="Arial" w:hAnsi="Arial" w:cs="Arial"/>
          <w:lang w:eastAsia="en-GB"/>
        </w:rPr>
        <w:t xml:space="preserve"> in</w:t>
      </w:r>
      <w:r w:rsidRPr="00E740DD">
        <w:rPr>
          <w:rFonts w:ascii="Arial" w:eastAsia="Arial" w:hAnsi="Arial" w:cs="Arial"/>
          <w:lang w:eastAsia="en-GB"/>
        </w:rPr>
        <w:t xml:space="preserve"> gain</w:t>
      </w:r>
      <w:r w:rsidR="00180253">
        <w:rPr>
          <w:rFonts w:ascii="Arial" w:eastAsia="Arial" w:hAnsi="Arial" w:cs="Arial"/>
          <w:lang w:eastAsia="en-GB"/>
        </w:rPr>
        <w:t>ing</w:t>
      </w:r>
      <w:r w:rsidRPr="00E740DD">
        <w:rPr>
          <w:rFonts w:ascii="Arial" w:eastAsia="Arial" w:hAnsi="Arial" w:cs="Arial"/>
          <w:lang w:eastAsia="en-GB"/>
        </w:rPr>
        <w:t xml:space="preserve"> deeper insights into student performance, learning trends, and areas needing attention.</w:t>
      </w:r>
    </w:p>
    <w:p w14:paraId="3E7A2BFC" w14:textId="77777777" w:rsidR="009250EF" w:rsidRDefault="009250EF"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p>
    <w:p w14:paraId="76942859" w14:textId="6FF62DD9" w:rsidR="00E740DD" w:rsidRPr="00E740DD" w:rsidRDefault="00E740DD"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r w:rsidRPr="00E740DD">
        <w:rPr>
          <w:rFonts w:ascii="Arial" w:eastAsia="Arial" w:hAnsi="Arial" w:cs="Arial"/>
          <w:b/>
          <w:lang w:eastAsia="en-GB"/>
        </w:rPr>
        <w:t>Examples include</w:t>
      </w:r>
      <w:r w:rsidR="009250EF">
        <w:rPr>
          <w:rFonts w:ascii="Arial" w:eastAsia="Arial" w:hAnsi="Arial" w:cs="Arial"/>
          <w:b/>
          <w:lang w:eastAsia="en-GB"/>
        </w:rPr>
        <w:t>:</w:t>
      </w:r>
    </w:p>
    <w:p w14:paraId="2CDCCF1A" w14:textId="77777777" w:rsidR="00E740DD" w:rsidRPr="00E740DD" w:rsidRDefault="00E740DD" w:rsidP="009250EF">
      <w:pPr>
        <w:numPr>
          <w:ilvl w:val="0"/>
          <w:numId w:val="9"/>
        </w:numPr>
        <w:spacing w:after="0" w:line="240" w:lineRule="auto"/>
        <w:jc w:val="both"/>
        <w:rPr>
          <w:rFonts w:ascii="Arial" w:eastAsia="Arial" w:hAnsi="Arial" w:cs="Arial"/>
          <w:lang w:eastAsia="en-GB"/>
        </w:rPr>
      </w:pPr>
      <w:r w:rsidRPr="00E740DD">
        <w:rPr>
          <w:rFonts w:ascii="Arial" w:eastAsia="Arial" w:hAnsi="Arial" w:cs="Arial"/>
          <w:b/>
          <w:lang w:eastAsia="en-GB"/>
        </w:rPr>
        <w:t>Performance Analytics:</w:t>
      </w:r>
      <w:r w:rsidRPr="00E740DD">
        <w:rPr>
          <w:rFonts w:ascii="Arial" w:eastAsia="Arial" w:hAnsi="Arial" w:cs="Arial"/>
          <w:lang w:eastAsia="en-GB"/>
        </w:rPr>
        <w:t xml:space="preserve"> AI tools can analyse test scores and other performance indicators to identify trends, strengths, and areas for improvement in student learning.</w:t>
      </w:r>
    </w:p>
    <w:p w14:paraId="2E01DA29" w14:textId="77777777" w:rsidR="00E740DD" w:rsidRPr="00E740DD" w:rsidRDefault="00E740DD" w:rsidP="009250EF">
      <w:pPr>
        <w:numPr>
          <w:ilvl w:val="0"/>
          <w:numId w:val="9"/>
        </w:numPr>
        <w:spacing w:after="0" w:line="240" w:lineRule="auto"/>
        <w:jc w:val="both"/>
        <w:rPr>
          <w:rFonts w:ascii="Arial" w:eastAsia="Arial" w:hAnsi="Arial" w:cs="Arial"/>
          <w:lang w:eastAsia="en-GB"/>
        </w:rPr>
      </w:pPr>
      <w:r w:rsidRPr="00E740DD">
        <w:rPr>
          <w:rFonts w:ascii="Arial" w:eastAsia="Arial" w:hAnsi="Arial" w:cs="Arial"/>
          <w:b/>
          <w:lang w:eastAsia="en-GB"/>
        </w:rPr>
        <w:t>Predictive Analytics</w:t>
      </w:r>
      <w:r w:rsidRPr="00E740DD">
        <w:rPr>
          <w:rFonts w:ascii="Arial" w:eastAsia="Arial" w:hAnsi="Arial" w:cs="Arial"/>
          <w:lang w:eastAsia="en-GB"/>
        </w:rPr>
        <w:t>: These systems use historical data to predict future performance, helping educators to proactively address potential learning gaps and challenges.</w:t>
      </w:r>
    </w:p>
    <w:p w14:paraId="181B15D6" w14:textId="77777777" w:rsidR="00E740DD" w:rsidRPr="00E740DD" w:rsidRDefault="00E740DD" w:rsidP="009250EF">
      <w:pPr>
        <w:numPr>
          <w:ilvl w:val="0"/>
          <w:numId w:val="9"/>
        </w:numPr>
        <w:spacing w:after="0" w:line="240" w:lineRule="auto"/>
        <w:jc w:val="both"/>
        <w:rPr>
          <w:rFonts w:ascii="Arial" w:eastAsia="Arial" w:hAnsi="Arial" w:cs="Arial"/>
          <w:lang w:eastAsia="en-GB"/>
        </w:rPr>
      </w:pPr>
      <w:r w:rsidRPr="00E740DD">
        <w:rPr>
          <w:rFonts w:ascii="Arial" w:eastAsia="Arial" w:hAnsi="Arial" w:cs="Arial"/>
          <w:b/>
          <w:lang w:eastAsia="en-GB"/>
        </w:rPr>
        <w:t>Engagement Tracking:</w:t>
      </w:r>
      <w:r w:rsidRPr="00E740DD">
        <w:rPr>
          <w:rFonts w:ascii="Arial" w:eastAsia="Arial" w:hAnsi="Arial" w:cs="Arial"/>
          <w:lang w:eastAsia="en-GB"/>
        </w:rPr>
        <w:t xml:space="preserve"> AI can assess student engagement levels through analysis of class participation, assignment completion rates, and online learning interactions.</w:t>
      </w:r>
    </w:p>
    <w:p w14:paraId="62217C65" w14:textId="1A8801C6" w:rsidR="00E740DD" w:rsidRPr="00E740DD" w:rsidRDefault="00E740DD" w:rsidP="009250EF">
      <w:pPr>
        <w:numPr>
          <w:ilvl w:val="0"/>
          <w:numId w:val="9"/>
        </w:numPr>
        <w:spacing w:after="0" w:line="240" w:lineRule="auto"/>
        <w:jc w:val="both"/>
        <w:rPr>
          <w:rFonts w:ascii="Arial" w:eastAsia="Arial" w:hAnsi="Arial" w:cs="Arial"/>
          <w:lang w:eastAsia="en-GB"/>
        </w:rPr>
      </w:pPr>
      <w:r w:rsidRPr="00E740DD">
        <w:rPr>
          <w:rFonts w:ascii="Arial" w:eastAsia="Arial" w:hAnsi="Arial" w:cs="Arial"/>
          <w:b/>
          <w:lang w:eastAsia="en-GB"/>
        </w:rPr>
        <w:t xml:space="preserve">Customised Intervention Strategies: </w:t>
      </w:r>
      <w:r w:rsidRPr="00E740DD">
        <w:rPr>
          <w:rFonts w:ascii="Arial" w:eastAsia="Arial" w:hAnsi="Arial" w:cs="Arial"/>
          <w:lang w:eastAsia="en-GB"/>
        </w:rPr>
        <w:t>Based on data analysis, AI can suggest targeted intervention strategies for individual students or groups, tailored to their specific needs.</w:t>
      </w:r>
      <w:r w:rsidR="00984688">
        <w:rPr>
          <w:rFonts w:ascii="Arial" w:eastAsia="Arial" w:hAnsi="Arial" w:cs="Arial"/>
          <w:lang w:eastAsia="en-GB"/>
        </w:rPr>
        <w:t xml:space="preserve"> However, targeted interventions will only be introduced with the authorisation of the school’s </w:t>
      </w:r>
      <w:proofErr w:type="spellStart"/>
      <w:r w:rsidR="00984688">
        <w:rPr>
          <w:rFonts w:ascii="Arial" w:eastAsia="Arial" w:hAnsi="Arial" w:cs="Arial"/>
          <w:lang w:eastAsia="en-GB"/>
        </w:rPr>
        <w:t>SENDco</w:t>
      </w:r>
      <w:proofErr w:type="spellEnd"/>
      <w:r w:rsidR="00984688">
        <w:rPr>
          <w:rFonts w:ascii="Arial" w:eastAsia="Arial" w:hAnsi="Arial" w:cs="Arial"/>
          <w:lang w:eastAsia="en-GB"/>
        </w:rPr>
        <w:t xml:space="preserve">. </w:t>
      </w:r>
    </w:p>
    <w:p w14:paraId="743FCED0" w14:textId="77777777" w:rsidR="009250EF" w:rsidRDefault="009250EF"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p>
    <w:p w14:paraId="39AE1DBC" w14:textId="5249CCBA" w:rsidR="00E740DD" w:rsidRPr="00E740DD" w:rsidRDefault="001C51ED" w:rsidP="009250EF">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b/>
          <w:lang w:eastAsia="en-GB"/>
        </w:rPr>
      </w:pPr>
      <w:r w:rsidRPr="00C062EC">
        <w:rPr>
          <w:rFonts w:ascii="Arial" w:eastAsia="Arial" w:hAnsi="Arial" w:cs="Arial"/>
          <w:b/>
          <w:lang w:eastAsia="en-GB"/>
        </w:rPr>
        <w:t>G</w:t>
      </w:r>
      <w:r w:rsidR="00E740DD" w:rsidRPr="00E740DD">
        <w:rPr>
          <w:rFonts w:ascii="Arial" w:eastAsia="Arial" w:hAnsi="Arial" w:cs="Arial"/>
          <w:b/>
          <w:lang w:eastAsia="en-GB"/>
        </w:rPr>
        <w:t xml:space="preserve">uidance at </w:t>
      </w:r>
      <w:r w:rsidRPr="00C062EC">
        <w:rPr>
          <w:rFonts w:ascii="Arial" w:eastAsia="Arial" w:hAnsi="Arial" w:cs="Arial"/>
          <w:b/>
          <w:lang w:eastAsia="en-GB"/>
        </w:rPr>
        <w:t>Roby Park</w:t>
      </w:r>
      <w:r w:rsidR="00E740DD" w:rsidRPr="00E740DD">
        <w:rPr>
          <w:rFonts w:ascii="Arial" w:eastAsia="Arial" w:hAnsi="Arial" w:cs="Arial"/>
          <w:b/>
          <w:lang w:eastAsia="en-GB"/>
        </w:rPr>
        <w:t xml:space="preserve"> in Adopting AI Tools for Data Analysis</w:t>
      </w:r>
    </w:p>
    <w:p w14:paraId="67B7967A"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 xml:space="preserve">Understanding Data: </w:t>
      </w:r>
      <w:r w:rsidRPr="00E740DD">
        <w:rPr>
          <w:rFonts w:ascii="Arial" w:eastAsia="Arial" w:hAnsi="Arial" w:cs="Arial"/>
          <w:lang w:eastAsia="en-GB"/>
        </w:rPr>
        <w:t>Teachers should develop a foundational understanding of data analysis principles to interpret AI-generated insights effectively.</w:t>
      </w:r>
    </w:p>
    <w:p w14:paraId="0914B6B7"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Ethical Use of Data:</w:t>
      </w:r>
      <w:r w:rsidRPr="00E740DD">
        <w:rPr>
          <w:rFonts w:ascii="Arial" w:eastAsia="Arial" w:hAnsi="Arial" w:cs="Arial"/>
          <w:lang w:eastAsia="en-GB"/>
        </w:rPr>
        <w:t xml:space="preserve"> Ensure that all data analysis adheres to ethical standards and respects student privacy and confidentiality.</w:t>
      </w:r>
    </w:p>
    <w:p w14:paraId="7AB24FA3"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Balancing AI and Human Judgment:</w:t>
      </w:r>
      <w:r w:rsidRPr="00E740DD">
        <w:rPr>
          <w:rFonts w:ascii="Arial" w:eastAsia="Arial" w:hAnsi="Arial" w:cs="Arial"/>
          <w:lang w:eastAsia="en-GB"/>
        </w:rPr>
        <w:t xml:space="preserve"> Use AI as a tool to supplement, not replace, professional judgement in educational decision-making.</w:t>
      </w:r>
    </w:p>
    <w:p w14:paraId="25A61328"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Professional Development:</w:t>
      </w:r>
      <w:r w:rsidRPr="00E740DD">
        <w:rPr>
          <w:rFonts w:ascii="Arial" w:eastAsia="Arial" w:hAnsi="Arial" w:cs="Arial"/>
          <w:lang w:eastAsia="en-GB"/>
        </w:rPr>
        <w:t xml:space="preserve"> Engage in training to enhance skills in data analysis and the use of AI tools.</w:t>
      </w:r>
    </w:p>
    <w:p w14:paraId="6F39B195"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 xml:space="preserve">Collaborative Insights: </w:t>
      </w:r>
      <w:r w:rsidRPr="00E740DD">
        <w:rPr>
          <w:rFonts w:ascii="Arial" w:eastAsia="Arial" w:hAnsi="Arial" w:cs="Arial"/>
          <w:lang w:eastAsia="en-GB"/>
        </w:rPr>
        <w:t>Share and discuss AI-generated insights with colleagues to foster a collaborative approach to student development.</w:t>
      </w:r>
    </w:p>
    <w:p w14:paraId="135E88FC" w14:textId="77777777" w:rsidR="00E740DD" w:rsidRPr="00E740DD"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Feedback Loop:</w:t>
      </w:r>
      <w:r w:rsidRPr="00E740DD">
        <w:rPr>
          <w:rFonts w:ascii="Arial" w:eastAsia="Arial" w:hAnsi="Arial" w:cs="Arial"/>
          <w:lang w:eastAsia="en-GB"/>
        </w:rPr>
        <w:t xml:space="preserve"> Establish a feedback loop to continuously refine and improve the use of AI tools based on real-world classroom experiences and outcomes.</w:t>
      </w:r>
    </w:p>
    <w:p w14:paraId="2CB9D5BC" w14:textId="77777777" w:rsidR="00E740DD" w:rsidRPr="00C062EC" w:rsidRDefault="00E740DD" w:rsidP="009250EF">
      <w:pPr>
        <w:numPr>
          <w:ilvl w:val="0"/>
          <w:numId w:val="8"/>
        </w:numPr>
        <w:spacing w:after="0" w:line="240" w:lineRule="auto"/>
        <w:jc w:val="both"/>
        <w:rPr>
          <w:rFonts w:ascii="Arial" w:eastAsia="Arial" w:hAnsi="Arial" w:cs="Arial"/>
          <w:lang w:eastAsia="en-GB"/>
        </w:rPr>
      </w:pPr>
      <w:r w:rsidRPr="00E740DD">
        <w:rPr>
          <w:rFonts w:ascii="Arial" w:eastAsia="Arial" w:hAnsi="Arial" w:cs="Arial"/>
          <w:b/>
          <w:lang w:eastAsia="en-GB"/>
        </w:rPr>
        <w:t>Data compliance:</w:t>
      </w:r>
      <w:r w:rsidRPr="00E740DD">
        <w:rPr>
          <w:rFonts w:ascii="Arial" w:eastAsia="Arial" w:hAnsi="Arial" w:cs="Arial"/>
          <w:lang w:eastAsia="en-GB"/>
        </w:rPr>
        <w:t xml:space="preserve"> Ensure AI tools comply with relevant data regulations (See below)</w:t>
      </w:r>
    </w:p>
    <w:p w14:paraId="01E3DD24" w14:textId="77777777" w:rsidR="001C51ED" w:rsidRPr="00C062EC" w:rsidRDefault="001C51ED" w:rsidP="009250EF">
      <w:pPr>
        <w:spacing w:after="0" w:line="240" w:lineRule="auto"/>
        <w:jc w:val="both"/>
        <w:rPr>
          <w:rFonts w:ascii="Arial" w:eastAsia="Arial" w:hAnsi="Arial" w:cs="Arial"/>
          <w:lang w:eastAsia="en-GB"/>
        </w:rPr>
      </w:pPr>
    </w:p>
    <w:p w14:paraId="3D7667AA" w14:textId="77777777" w:rsidR="001C51ED" w:rsidRPr="00C062EC" w:rsidRDefault="001C51ED" w:rsidP="009250EF">
      <w:pPr>
        <w:spacing w:after="0" w:line="240" w:lineRule="auto"/>
        <w:jc w:val="both"/>
        <w:rPr>
          <w:rFonts w:ascii="Arial" w:eastAsia="Arial" w:hAnsi="Arial" w:cs="Arial"/>
          <w:lang w:eastAsia="en-GB"/>
        </w:rPr>
      </w:pPr>
    </w:p>
    <w:p w14:paraId="389C4A4C" w14:textId="1BE2490E" w:rsidR="001C51ED" w:rsidRPr="00C062EC" w:rsidRDefault="001C51ED" w:rsidP="009250EF">
      <w:pPr>
        <w:keepNext/>
        <w:keepLines/>
        <w:spacing w:after="0" w:line="240" w:lineRule="auto"/>
        <w:jc w:val="both"/>
        <w:outlineLvl w:val="1"/>
        <w:rPr>
          <w:rFonts w:ascii="Arial" w:hAnsi="Arial" w:cs="Arial"/>
          <w:b/>
          <w:color w:val="990033"/>
        </w:rPr>
      </w:pPr>
      <w:r w:rsidRPr="00C062EC">
        <w:rPr>
          <w:rFonts w:ascii="Arial" w:hAnsi="Arial" w:cs="Arial"/>
          <w:b/>
          <w:color w:val="990033"/>
        </w:rPr>
        <w:t xml:space="preserve">4. Supporting staff wellbeing through workload reduction using AI. </w:t>
      </w:r>
    </w:p>
    <w:p w14:paraId="45FD31FB" w14:textId="7B7F3E81" w:rsidR="001C51ED" w:rsidRPr="001C51ED" w:rsidRDefault="001C51ED" w:rsidP="009250EF">
      <w:pPr>
        <w:spacing w:after="0" w:line="240" w:lineRule="auto"/>
        <w:jc w:val="both"/>
        <w:rPr>
          <w:rFonts w:ascii="Arial" w:eastAsia="Arial" w:hAnsi="Arial" w:cs="Arial"/>
          <w:lang w:eastAsia="en-GB"/>
        </w:rPr>
      </w:pPr>
      <w:r w:rsidRPr="00C062EC">
        <w:rPr>
          <w:rFonts w:ascii="Arial" w:eastAsia="Arial" w:hAnsi="Arial" w:cs="Arial"/>
          <w:lang w:eastAsia="en-GB"/>
        </w:rPr>
        <w:t>Roby Park</w:t>
      </w:r>
      <w:r w:rsidR="00984688">
        <w:rPr>
          <w:rFonts w:ascii="Arial" w:eastAsia="Arial" w:hAnsi="Arial" w:cs="Arial"/>
          <w:lang w:eastAsia="en-GB"/>
        </w:rPr>
        <w:t xml:space="preserve"> aims to use</w:t>
      </w:r>
      <w:r w:rsidRPr="001C51ED">
        <w:rPr>
          <w:rFonts w:ascii="Arial" w:eastAsia="Arial" w:hAnsi="Arial" w:cs="Arial"/>
          <w:lang w:eastAsia="en-GB"/>
        </w:rPr>
        <w:t xml:space="preserve"> the power of AI to support teacher wellbeing by reducing workload. AI-powered tools such as</w:t>
      </w:r>
      <w:r w:rsidRPr="00C062EC">
        <w:rPr>
          <w:rFonts w:ascii="Arial" w:eastAsia="Arial" w:hAnsi="Arial" w:cs="Arial"/>
          <w:lang w:eastAsia="en-GB"/>
        </w:rPr>
        <w:t xml:space="preserve"> ChatGPT or</w:t>
      </w:r>
      <w:r w:rsidRPr="001C51ED">
        <w:rPr>
          <w:rFonts w:ascii="Arial" w:eastAsia="Arial" w:hAnsi="Arial" w:cs="Arial"/>
          <w:lang w:eastAsia="en-GB"/>
        </w:rPr>
        <w:t xml:space="preserve"> </w:t>
      </w:r>
      <w:proofErr w:type="spellStart"/>
      <w:r w:rsidRPr="001C51ED">
        <w:rPr>
          <w:rFonts w:ascii="Arial" w:eastAsia="Arial" w:hAnsi="Arial" w:cs="Arial"/>
          <w:lang w:eastAsia="en-GB"/>
        </w:rPr>
        <w:t>TeachMateAI</w:t>
      </w:r>
      <w:proofErr w:type="spellEnd"/>
      <w:r w:rsidR="00456429">
        <w:rPr>
          <w:rFonts w:ascii="Arial" w:eastAsia="Arial" w:hAnsi="Arial" w:cs="Arial"/>
          <w:lang w:eastAsia="en-GB"/>
        </w:rPr>
        <w:t xml:space="preserve"> can support teachers in the following ways</w:t>
      </w:r>
      <w:r w:rsidRPr="001C51ED">
        <w:rPr>
          <w:rFonts w:ascii="Arial" w:eastAsia="Arial" w:hAnsi="Arial" w:cs="Arial"/>
          <w:lang w:eastAsia="en-GB"/>
        </w:rPr>
        <w:t xml:space="preserve"> </w:t>
      </w:r>
    </w:p>
    <w:p w14:paraId="6C94E55E" w14:textId="5B8DC82F" w:rsidR="001C51ED" w:rsidRPr="001C51ED" w:rsidRDefault="001C51ED" w:rsidP="009250EF">
      <w:pPr>
        <w:spacing w:after="0" w:line="240" w:lineRule="auto"/>
        <w:jc w:val="both"/>
        <w:rPr>
          <w:rFonts w:ascii="Arial" w:eastAsia="Arial" w:hAnsi="Arial" w:cs="Arial"/>
          <w:lang w:eastAsia="en-GB"/>
        </w:rPr>
      </w:pPr>
    </w:p>
    <w:p w14:paraId="27302AF4" w14:textId="2677093B" w:rsidR="001C51ED" w:rsidRPr="001C51ED" w:rsidRDefault="001C51ED" w:rsidP="009250EF">
      <w:pPr>
        <w:numPr>
          <w:ilvl w:val="0"/>
          <w:numId w:val="12"/>
        </w:num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1C51ED">
        <w:rPr>
          <w:rFonts w:ascii="Arial" w:eastAsia="Arial" w:hAnsi="Arial" w:cs="Arial"/>
          <w:b/>
          <w:lang w:eastAsia="en-GB"/>
        </w:rPr>
        <w:t>Automating Administrative Tasks:</w:t>
      </w:r>
      <w:r w:rsidRPr="001C51ED">
        <w:rPr>
          <w:rFonts w:ascii="Arial" w:eastAsia="Arial" w:hAnsi="Arial" w:cs="Arial"/>
          <w:lang w:eastAsia="en-GB"/>
        </w:rPr>
        <w:t xml:space="preserve"> </w:t>
      </w:r>
      <w:r w:rsidR="00984688">
        <w:rPr>
          <w:rFonts w:ascii="Arial" w:eastAsia="Arial" w:hAnsi="Arial" w:cs="Arial"/>
          <w:lang w:eastAsia="en-GB"/>
        </w:rPr>
        <w:t>AI tools can be used</w:t>
      </w:r>
      <w:r w:rsidRPr="001C51ED">
        <w:rPr>
          <w:rFonts w:ascii="Arial" w:eastAsia="Arial" w:hAnsi="Arial" w:cs="Arial"/>
          <w:lang w:eastAsia="en-GB"/>
        </w:rPr>
        <w:t xml:space="preserve"> in automating tasks. These</w:t>
      </w:r>
      <w:r w:rsidR="00984688">
        <w:rPr>
          <w:rFonts w:ascii="Arial" w:eastAsia="Arial" w:hAnsi="Arial" w:cs="Arial"/>
          <w:lang w:eastAsia="en-GB"/>
        </w:rPr>
        <w:t xml:space="preserve"> can</w:t>
      </w:r>
      <w:r w:rsidRPr="001C51ED">
        <w:rPr>
          <w:rFonts w:ascii="Arial" w:eastAsia="Arial" w:hAnsi="Arial" w:cs="Arial"/>
          <w:lang w:eastAsia="en-GB"/>
        </w:rPr>
        <w:t xml:space="preserve"> include creating bespoke lesson plans, presentations, and generating personalised student </w:t>
      </w:r>
      <w:r w:rsidR="00984688">
        <w:rPr>
          <w:rFonts w:ascii="Arial" w:eastAsia="Arial" w:hAnsi="Arial" w:cs="Arial"/>
          <w:lang w:eastAsia="en-GB"/>
        </w:rPr>
        <w:t>targets</w:t>
      </w:r>
      <w:r w:rsidRPr="001C51ED">
        <w:rPr>
          <w:rFonts w:ascii="Arial" w:eastAsia="Arial" w:hAnsi="Arial" w:cs="Arial"/>
          <w:lang w:eastAsia="en-GB"/>
        </w:rPr>
        <w:t>​​​​. This automation allows teachers to devote more time to direct student interaction and pedagogical planning.</w:t>
      </w:r>
    </w:p>
    <w:p w14:paraId="7DECAA61" w14:textId="2C52BDA6" w:rsidR="001C51ED" w:rsidRPr="001C51ED" w:rsidRDefault="001C51ED" w:rsidP="009250EF">
      <w:pPr>
        <w:numPr>
          <w:ilvl w:val="0"/>
          <w:numId w:val="12"/>
        </w:num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Arial" w:eastAsia="Arial" w:hAnsi="Arial" w:cs="Arial"/>
          <w:lang w:eastAsia="en-GB"/>
        </w:rPr>
      </w:pPr>
      <w:r w:rsidRPr="001C51ED">
        <w:rPr>
          <w:rFonts w:ascii="Arial" w:eastAsia="Arial" w:hAnsi="Arial" w:cs="Arial"/>
          <w:b/>
          <w:lang w:eastAsia="en-GB"/>
        </w:rPr>
        <w:t>Content Creation and Management:</w:t>
      </w:r>
      <w:r w:rsidRPr="001C51ED">
        <w:rPr>
          <w:rFonts w:ascii="Arial" w:eastAsia="Arial" w:hAnsi="Arial" w:cs="Arial"/>
          <w:lang w:eastAsia="en-GB"/>
        </w:rPr>
        <w:t xml:space="preserve"> Teachers often spend a significant amount of time creating educational content </w:t>
      </w:r>
      <w:r w:rsidR="00984688">
        <w:rPr>
          <w:rFonts w:ascii="Arial" w:eastAsia="Arial" w:hAnsi="Arial" w:cs="Arial"/>
          <w:lang w:eastAsia="en-GB"/>
        </w:rPr>
        <w:t>in order to support learning</w:t>
      </w:r>
      <w:r w:rsidRPr="001C51ED">
        <w:rPr>
          <w:rFonts w:ascii="Arial" w:eastAsia="Arial" w:hAnsi="Arial" w:cs="Arial"/>
          <w:lang w:eastAsia="en-GB"/>
        </w:rPr>
        <w:t>.</w:t>
      </w:r>
      <w:r w:rsidR="00984688">
        <w:rPr>
          <w:rFonts w:ascii="Arial" w:eastAsia="Arial" w:hAnsi="Arial" w:cs="Arial"/>
          <w:lang w:eastAsia="en-GB"/>
        </w:rPr>
        <w:t xml:space="preserve"> AI tools like ChatGPT and</w:t>
      </w:r>
      <w:r w:rsidRPr="001C51ED">
        <w:rPr>
          <w:rFonts w:ascii="Arial" w:eastAsia="Arial" w:hAnsi="Arial" w:cs="Arial"/>
          <w:lang w:eastAsia="en-GB"/>
        </w:rPr>
        <w:t xml:space="preserve"> </w:t>
      </w:r>
      <w:proofErr w:type="spellStart"/>
      <w:r w:rsidRPr="001C51ED">
        <w:rPr>
          <w:rFonts w:ascii="Arial" w:eastAsia="Arial" w:hAnsi="Arial" w:cs="Arial"/>
          <w:lang w:eastAsia="en-GB"/>
        </w:rPr>
        <w:t>TeachMateAI</w:t>
      </w:r>
      <w:proofErr w:type="spellEnd"/>
      <w:r w:rsidRPr="001C51ED">
        <w:rPr>
          <w:rFonts w:ascii="Arial" w:eastAsia="Arial" w:hAnsi="Arial" w:cs="Arial"/>
          <w:lang w:eastAsia="en-GB"/>
        </w:rPr>
        <w:t xml:space="preserve"> assists in this process, generating high-quality content that can be</w:t>
      </w:r>
      <w:r w:rsidR="00456429">
        <w:rPr>
          <w:rFonts w:ascii="Arial" w:eastAsia="Arial" w:hAnsi="Arial" w:cs="Arial"/>
          <w:lang w:eastAsia="en-GB"/>
        </w:rPr>
        <w:t xml:space="preserve"> used to support teaching and learning</w:t>
      </w:r>
      <w:r w:rsidRPr="001C51ED">
        <w:rPr>
          <w:rFonts w:ascii="Arial" w:eastAsia="Arial" w:hAnsi="Arial" w:cs="Arial"/>
          <w:lang w:eastAsia="en-GB"/>
        </w:rPr>
        <w:t>.</w:t>
      </w:r>
    </w:p>
    <w:p w14:paraId="1AA43B17" w14:textId="77777777" w:rsidR="009250EF" w:rsidRDefault="009250EF" w:rsidP="009250EF">
      <w:pPr>
        <w:keepNext/>
        <w:keepLines/>
        <w:spacing w:after="0" w:line="240" w:lineRule="auto"/>
        <w:jc w:val="both"/>
        <w:outlineLvl w:val="1"/>
        <w:rPr>
          <w:rFonts w:ascii="Arial" w:eastAsia="Arial" w:hAnsi="Arial" w:cs="Arial"/>
          <w:b/>
          <w:lang w:eastAsia="en-GB"/>
        </w:rPr>
      </w:pPr>
      <w:bookmarkStart w:id="1" w:name="_bagv0ahogphu" w:colFirst="0" w:colLast="0"/>
      <w:bookmarkEnd w:id="1"/>
    </w:p>
    <w:p w14:paraId="771033A8" w14:textId="4EEDFA32" w:rsidR="001C51ED" w:rsidRPr="001C51ED" w:rsidRDefault="001C51ED" w:rsidP="009250EF">
      <w:pPr>
        <w:keepNext/>
        <w:keepLines/>
        <w:spacing w:after="0" w:line="240" w:lineRule="auto"/>
        <w:jc w:val="both"/>
        <w:outlineLvl w:val="1"/>
        <w:rPr>
          <w:rFonts w:ascii="Arial" w:eastAsia="Arial" w:hAnsi="Arial" w:cs="Arial"/>
          <w:b/>
          <w:lang w:eastAsia="en-GB"/>
        </w:rPr>
      </w:pPr>
      <w:r w:rsidRPr="001C51ED">
        <w:rPr>
          <w:rFonts w:ascii="Arial" w:eastAsia="Arial" w:hAnsi="Arial" w:cs="Arial"/>
          <w:b/>
          <w:lang w:eastAsia="en-GB"/>
        </w:rPr>
        <w:t>Professional responsibility</w:t>
      </w:r>
    </w:p>
    <w:p w14:paraId="439AAC24" w14:textId="66A36DE7" w:rsidR="001C51ED" w:rsidRPr="001C51ED" w:rsidRDefault="001C51ED" w:rsidP="009250EF">
      <w:pPr>
        <w:spacing w:after="0" w:line="240" w:lineRule="auto"/>
        <w:jc w:val="both"/>
        <w:rPr>
          <w:rFonts w:ascii="Arial" w:eastAsia="Arial" w:hAnsi="Arial" w:cs="Arial"/>
          <w:lang w:eastAsia="en-GB"/>
        </w:rPr>
      </w:pPr>
      <w:r w:rsidRPr="001C51ED">
        <w:rPr>
          <w:rFonts w:ascii="Arial" w:eastAsia="Arial" w:hAnsi="Arial" w:cs="Arial"/>
          <w:lang w:eastAsia="en-GB"/>
        </w:rPr>
        <w:t>In the integration of AI tools to support teaching and reduce workload, it's crucial to emphasise the professional responsibility and oversight of teachers at</w:t>
      </w:r>
      <w:r w:rsidRPr="001C51ED">
        <w:rPr>
          <w:rFonts w:ascii="Arial" w:eastAsia="Arial" w:hAnsi="Arial" w:cs="Arial"/>
          <w:b/>
          <w:lang w:eastAsia="en-GB"/>
        </w:rPr>
        <w:t xml:space="preserve"> </w:t>
      </w:r>
      <w:r w:rsidR="00984688">
        <w:rPr>
          <w:rFonts w:ascii="Arial" w:eastAsia="Arial" w:hAnsi="Arial" w:cs="Arial"/>
          <w:lang w:eastAsia="en-GB"/>
        </w:rPr>
        <w:t>Roby Park</w:t>
      </w:r>
      <w:r w:rsidR="006E7735">
        <w:rPr>
          <w:rFonts w:ascii="Arial" w:eastAsia="Arial" w:hAnsi="Arial" w:cs="Arial"/>
          <w:lang w:eastAsia="en-GB"/>
        </w:rPr>
        <w:t xml:space="preserve"> to </w:t>
      </w:r>
      <w:r w:rsidRPr="001C51ED">
        <w:rPr>
          <w:rFonts w:ascii="Arial" w:eastAsia="Arial" w:hAnsi="Arial" w:cs="Arial"/>
          <w:lang w:eastAsia="en-GB"/>
        </w:rPr>
        <w:t>manag</w:t>
      </w:r>
      <w:r w:rsidR="006E7735">
        <w:rPr>
          <w:rFonts w:ascii="Arial" w:eastAsia="Arial" w:hAnsi="Arial" w:cs="Arial"/>
          <w:lang w:eastAsia="en-GB"/>
        </w:rPr>
        <w:t>e and utilise</w:t>
      </w:r>
      <w:r w:rsidRPr="001C51ED">
        <w:rPr>
          <w:rFonts w:ascii="Arial" w:eastAsia="Arial" w:hAnsi="Arial" w:cs="Arial"/>
          <w:lang w:eastAsia="en-GB"/>
        </w:rPr>
        <w:t xml:space="preserve"> these tools</w:t>
      </w:r>
      <w:r w:rsidR="006E7735">
        <w:rPr>
          <w:rFonts w:ascii="Arial" w:eastAsia="Arial" w:hAnsi="Arial" w:cs="Arial"/>
          <w:lang w:eastAsia="en-GB"/>
        </w:rPr>
        <w:t xml:space="preserve"> effectively</w:t>
      </w:r>
      <w:r w:rsidRPr="001C51ED">
        <w:rPr>
          <w:rFonts w:ascii="Arial" w:eastAsia="Arial" w:hAnsi="Arial" w:cs="Arial"/>
          <w:lang w:eastAsia="en-GB"/>
        </w:rPr>
        <w:t>. While AI offers substantial benefits in terms of efficiency and personalization, the ultimate responsibility for the educational process remains with the teachers. This section outlines key aspects of maintaining professional responsibility and oversight when using AI tools in education.</w:t>
      </w:r>
    </w:p>
    <w:p w14:paraId="1ECFB0F6" w14:textId="77777777" w:rsidR="009250EF" w:rsidRDefault="009250EF" w:rsidP="009250EF">
      <w:pPr>
        <w:keepNext/>
        <w:keepLines/>
        <w:spacing w:after="0" w:line="240" w:lineRule="auto"/>
        <w:jc w:val="both"/>
        <w:outlineLvl w:val="2"/>
        <w:rPr>
          <w:rFonts w:ascii="Arial" w:eastAsia="Arial" w:hAnsi="Arial" w:cs="Arial"/>
          <w:b/>
          <w:lang w:eastAsia="en-GB"/>
        </w:rPr>
      </w:pPr>
      <w:bookmarkStart w:id="2" w:name="_gtlrub2691k9" w:colFirst="0" w:colLast="0"/>
      <w:bookmarkEnd w:id="2"/>
    </w:p>
    <w:p w14:paraId="1FCAC183" w14:textId="35D3F0F5" w:rsidR="001C51ED" w:rsidRPr="001C51ED" w:rsidRDefault="001C51ED" w:rsidP="009250EF">
      <w:pPr>
        <w:keepNext/>
        <w:keepLines/>
        <w:spacing w:after="0" w:line="240" w:lineRule="auto"/>
        <w:jc w:val="both"/>
        <w:outlineLvl w:val="2"/>
        <w:rPr>
          <w:rFonts w:ascii="Arial" w:eastAsia="Arial" w:hAnsi="Arial" w:cs="Arial"/>
          <w:b/>
          <w:lang w:eastAsia="en-GB"/>
        </w:rPr>
      </w:pPr>
      <w:r w:rsidRPr="001C51ED">
        <w:rPr>
          <w:rFonts w:ascii="Arial" w:eastAsia="Arial" w:hAnsi="Arial" w:cs="Arial"/>
          <w:b/>
          <w:lang w:eastAsia="en-GB"/>
        </w:rPr>
        <w:t>Understanding and Expertise</w:t>
      </w:r>
    </w:p>
    <w:p w14:paraId="406E8FAA" w14:textId="77777777" w:rsidR="001C51ED" w:rsidRPr="001C51ED" w:rsidRDefault="001C51ED" w:rsidP="009250EF">
      <w:pPr>
        <w:numPr>
          <w:ilvl w:val="0"/>
          <w:numId w:val="14"/>
        </w:numPr>
        <w:spacing w:after="0" w:line="240" w:lineRule="auto"/>
        <w:jc w:val="both"/>
        <w:rPr>
          <w:rFonts w:ascii="Arial" w:eastAsia="Arial" w:hAnsi="Arial" w:cs="Arial"/>
          <w:lang w:eastAsia="en-GB"/>
        </w:rPr>
      </w:pPr>
      <w:r w:rsidRPr="001C51ED">
        <w:rPr>
          <w:rFonts w:ascii="Arial" w:eastAsia="Arial" w:hAnsi="Arial" w:cs="Arial"/>
          <w:b/>
          <w:lang w:eastAsia="en-GB"/>
        </w:rPr>
        <w:t>Continuous Learning:</w:t>
      </w:r>
      <w:r w:rsidRPr="001C51ED">
        <w:rPr>
          <w:rFonts w:ascii="Arial" w:eastAsia="Arial" w:hAnsi="Arial" w:cs="Arial"/>
          <w:lang w:eastAsia="en-GB"/>
        </w:rPr>
        <w:t xml:space="preserve"> Teachers should engage in ongoing professional development to understand the capabilities and, importantly, the limitations of AI tools. This </w:t>
      </w:r>
      <w:r w:rsidRPr="001C51ED">
        <w:rPr>
          <w:rFonts w:ascii="Arial" w:eastAsia="Arial" w:hAnsi="Arial" w:cs="Arial"/>
          <w:lang w:eastAsia="en-GB"/>
        </w:rPr>
        <w:lastRenderedPageBreak/>
        <w:t>knowledge enables them to effectively integrate AI outputs into their teaching strategies.</w:t>
      </w:r>
    </w:p>
    <w:p w14:paraId="6C8A34C3" w14:textId="77777777" w:rsidR="001C51ED" w:rsidRPr="001C51ED" w:rsidRDefault="001C51ED" w:rsidP="009250EF">
      <w:pPr>
        <w:numPr>
          <w:ilvl w:val="0"/>
          <w:numId w:val="14"/>
        </w:numPr>
        <w:spacing w:after="0" w:line="240" w:lineRule="auto"/>
        <w:jc w:val="both"/>
        <w:rPr>
          <w:rFonts w:ascii="Arial" w:eastAsia="Arial" w:hAnsi="Arial" w:cs="Arial"/>
          <w:lang w:eastAsia="en-GB"/>
        </w:rPr>
      </w:pPr>
      <w:r w:rsidRPr="001C51ED">
        <w:rPr>
          <w:rFonts w:ascii="Arial" w:eastAsia="Arial" w:hAnsi="Arial" w:cs="Arial"/>
          <w:b/>
          <w:lang w:eastAsia="en-GB"/>
        </w:rPr>
        <w:t>Critical Evaluation:</w:t>
      </w:r>
      <w:r w:rsidRPr="001C51ED">
        <w:rPr>
          <w:rFonts w:ascii="Arial" w:eastAsia="Arial" w:hAnsi="Arial" w:cs="Arial"/>
          <w:lang w:eastAsia="en-GB"/>
        </w:rPr>
        <w:t xml:space="preserve"> Educators must critically evaluate and interpret the data and suggestions provided by AI tools, using their professional judgement to make final decisions.</w:t>
      </w:r>
    </w:p>
    <w:p w14:paraId="2F2ABDA6" w14:textId="77777777" w:rsidR="009250EF" w:rsidRDefault="009250EF" w:rsidP="009250EF">
      <w:pPr>
        <w:keepNext/>
        <w:keepLines/>
        <w:spacing w:after="0" w:line="240" w:lineRule="auto"/>
        <w:jc w:val="both"/>
        <w:outlineLvl w:val="2"/>
        <w:rPr>
          <w:rFonts w:ascii="Arial" w:eastAsia="Arial" w:hAnsi="Arial" w:cs="Arial"/>
          <w:b/>
          <w:color w:val="434343"/>
          <w:lang w:eastAsia="en-GB"/>
        </w:rPr>
      </w:pPr>
      <w:bookmarkStart w:id="3" w:name="_ask3tr8mbmgn" w:colFirst="0" w:colLast="0"/>
      <w:bookmarkEnd w:id="3"/>
    </w:p>
    <w:p w14:paraId="0D170C09" w14:textId="20C48B8F" w:rsidR="001C51ED" w:rsidRPr="001C51ED" w:rsidRDefault="001C51ED" w:rsidP="009250EF">
      <w:pPr>
        <w:keepNext/>
        <w:keepLines/>
        <w:spacing w:after="0" w:line="240" w:lineRule="auto"/>
        <w:jc w:val="both"/>
        <w:outlineLvl w:val="2"/>
        <w:rPr>
          <w:rFonts w:ascii="Arial" w:eastAsia="Arial" w:hAnsi="Arial" w:cs="Arial"/>
          <w:b/>
          <w:color w:val="434343"/>
          <w:lang w:eastAsia="en-GB"/>
        </w:rPr>
      </w:pPr>
      <w:r w:rsidRPr="001C51ED">
        <w:rPr>
          <w:rFonts w:ascii="Arial" w:eastAsia="Arial" w:hAnsi="Arial" w:cs="Arial"/>
          <w:b/>
          <w:color w:val="434343"/>
          <w:lang w:eastAsia="en-GB"/>
        </w:rPr>
        <w:t>Ethical Use and Data Privacy</w:t>
      </w:r>
    </w:p>
    <w:p w14:paraId="48357E06" w14:textId="77777777" w:rsidR="001C51ED" w:rsidRPr="001C51ED" w:rsidRDefault="001C51ED" w:rsidP="009250EF">
      <w:pPr>
        <w:numPr>
          <w:ilvl w:val="0"/>
          <w:numId w:val="10"/>
        </w:numPr>
        <w:spacing w:after="0" w:line="240" w:lineRule="auto"/>
        <w:jc w:val="both"/>
        <w:rPr>
          <w:rFonts w:ascii="Arial" w:eastAsia="Arial" w:hAnsi="Arial" w:cs="Arial"/>
          <w:lang w:eastAsia="en-GB"/>
        </w:rPr>
      </w:pPr>
      <w:r w:rsidRPr="001C51ED">
        <w:rPr>
          <w:rFonts w:ascii="Arial" w:eastAsia="Arial" w:hAnsi="Arial" w:cs="Arial"/>
          <w:b/>
          <w:lang w:eastAsia="en-GB"/>
        </w:rPr>
        <w:t>Adherence to Ethical Standards:</w:t>
      </w:r>
      <w:r w:rsidRPr="001C51ED">
        <w:rPr>
          <w:rFonts w:ascii="Arial" w:eastAsia="Arial" w:hAnsi="Arial" w:cs="Arial"/>
          <w:lang w:eastAsia="en-GB"/>
        </w:rPr>
        <w:t xml:space="preserve"> Teachers must ensure that the use of AI tools aligns with ethical standards in education, particularly regarding fairness, transparency, and inclusivity.</w:t>
      </w:r>
    </w:p>
    <w:p w14:paraId="47309454" w14:textId="77777777" w:rsidR="001C51ED" w:rsidRPr="001C51ED" w:rsidRDefault="001C51ED" w:rsidP="009250EF">
      <w:pPr>
        <w:numPr>
          <w:ilvl w:val="0"/>
          <w:numId w:val="10"/>
        </w:numPr>
        <w:spacing w:after="0" w:line="240" w:lineRule="auto"/>
        <w:jc w:val="both"/>
        <w:rPr>
          <w:rFonts w:ascii="Arial" w:eastAsia="Arial" w:hAnsi="Arial" w:cs="Arial"/>
          <w:lang w:eastAsia="en-GB"/>
        </w:rPr>
      </w:pPr>
      <w:r w:rsidRPr="001C51ED">
        <w:rPr>
          <w:rFonts w:ascii="Arial" w:eastAsia="Arial" w:hAnsi="Arial" w:cs="Arial"/>
          <w:b/>
          <w:lang w:eastAsia="en-GB"/>
        </w:rPr>
        <w:t xml:space="preserve">Data Privacy Compliance: </w:t>
      </w:r>
      <w:r w:rsidRPr="001C51ED">
        <w:rPr>
          <w:rFonts w:ascii="Arial" w:eastAsia="Arial" w:hAnsi="Arial" w:cs="Arial"/>
          <w:lang w:eastAsia="en-GB"/>
        </w:rPr>
        <w:t>Educators are responsible for safeguarding student data. It's imperative to ensure that AI tools comply with data privacy laws and school policies (see below).</w:t>
      </w:r>
    </w:p>
    <w:p w14:paraId="28554CD1" w14:textId="77777777" w:rsidR="009250EF" w:rsidRDefault="009250EF" w:rsidP="009250EF">
      <w:pPr>
        <w:keepNext/>
        <w:keepLines/>
        <w:spacing w:after="0" w:line="240" w:lineRule="auto"/>
        <w:jc w:val="both"/>
        <w:outlineLvl w:val="2"/>
        <w:rPr>
          <w:rFonts w:ascii="Arial" w:eastAsia="Arial" w:hAnsi="Arial" w:cs="Arial"/>
          <w:b/>
          <w:lang w:eastAsia="en-GB"/>
        </w:rPr>
      </w:pPr>
      <w:bookmarkStart w:id="4" w:name="_g3b9w7w4ch60" w:colFirst="0" w:colLast="0"/>
      <w:bookmarkEnd w:id="4"/>
    </w:p>
    <w:p w14:paraId="2DB746CA" w14:textId="15BA54D6" w:rsidR="001C51ED" w:rsidRPr="001C51ED" w:rsidRDefault="001C51ED" w:rsidP="009250EF">
      <w:pPr>
        <w:keepNext/>
        <w:keepLines/>
        <w:spacing w:after="0" w:line="240" w:lineRule="auto"/>
        <w:jc w:val="both"/>
        <w:outlineLvl w:val="2"/>
        <w:rPr>
          <w:rFonts w:ascii="Arial" w:eastAsia="Arial" w:hAnsi="Arial" w:cs="Arial"/>
          <w:b/>
          <w:lang w:eastAsia="en-GB"/>
        </w:rPr>
      </w:pPr>
      <w:r w:rsidRPr="001C51ED">
        <w:rPr>
          <w:rFonts w:ascii="Arial" w:eastAsia="Arial" w:hAnsi="Arial" w:cs="Arial"/>
          <w:b/>
          <w:lang w:eastAsia="en-GB"/>
        </w:rPr>
        <w:t>Oversight and Feedback</w:t>
      </w:r>
    </w:p>
    <w:p w14:paraId="6B2378EA" w14:textId="77777777" w:rsidR="001C51ED" w:rsidRPr="001C51ED" w:rsidRDefault="001C51ED" w:rsidP="009250EF">
      <w:pPr>
        <w:numPr>
          <w:ilvl w:val="0"/>
          <w:numId w:val="13"/>
        </w:numPr>
        <w:spacing w:after="0" w:line="240" w:lineRule="auto"/>
        <w:jc w:val="both"/>
        <w:rPr>
          <w:rFonts w:ascii="Arial" w:eastAsia="Arial" w:hAnsi="Arial" w:cs="Arial"/>
          <w:lang w:eastAsia="en-GB"/>
        </w:rPr>
      </w:pPr>
      <w:r w:rsidRPr="001C51ED">
        <w:rPr>
          <w:rFonts w:ascii="Arial" w:eastAsia="Arial" w:hAnsi="Arial" w:cs="Arial"/>
          <w:b/>
          <w:lang w:eastAsia="en-GB"/>
        </w:rPr>
        <w:t xml:space="preserve">Monitoring AI Tools: </w:t>
      </w:r>
      <w:r w:rsidRPr="001C51ED">
        <w:rPr>
          <w:rFonts w:ascii="Arial" w:eastAsia="Arial" w:hAnsi="Arial" w:cs="Arial"/>
          <w:lang w:eastAsia="en-GB"/>
        </w:rPr>
        <w:t>Regular monitoring of the AI tools is essential to ensure they function as intended and contribute positively to the learning process.</w:t>
      </w:r>
    </w:p>
    <w:p w14:paraId="4AE2986D" w14:textId="77777777" w:rsidR="001C51ED" w:rsidRPr="001C51ED" w:rsidRDefault="001C51ED" w:rsidP="009250EF">
      <w:pPr>
        <w:numPr>
          <w:ilvl w:val="0"/>
          <w:numId w:val="13"/>
        </w:numPr>
        <w:spacing w:after="0" w:line="240" w:lineRule="auto"/>
        <w:jc w:val="both"/>
        <w:rPr>
          <w:rFonts w:ascii="Arial" w:eastAsia="Arial" w:hAnsi="Arial" w:cs="Arial"/>
          <w:lang w:eastAsia="en-GB"/>
        </w:rPr>
      </w:pPr>
      <w:r w:rsidRPr="001C51ED">
        <w:rPr>
          <w:rFonts w:ascii="Arial" w:eastAsia="Arial" w:hAnsi="Arial" w:cs="Arial"/>
          <w:b/>
          <w:lang w:eastAsia="en-GB"/>
        </w:rPr>
        <w:t xml:space="preserve">Feedback Loop: </w:t>
      </w:r>
      <w:r w:rsidRPr="001C51ED">
        <w:rPr>
          <w:rFonts w:ascii="Arial" w:eastAsia="Arial" w:hAnsi="Arial" w:cs="Arial"/>
          <w:lang w:eastAsia="en-GB"/>
        </w:rPr>
        <w:t>Establish a system for providing feedback on the AI tools' performance, contributing to their continuous improvement.</w:t>
      </w:r>
    </w:p>
    <w:p w14:paraId="71FE6B55" w14:textId="77777777" w:rsidR="001C51ED" w:rsidRPr="001C51ED" w:rsidRDefault="001C51ED" w:rsidP="009250EF">
      <w:pPr>
        <w:spacing w:after="0" w:line="240" w:lineRule="auto"/>
        <w:jc w:val="both"/>
        <w:rPr>
          <w:rFonts w:ascii="Arial" w:eastAsia="Arial" w:hAnsi="Arial" w:cs="Arial"/>
          <w:lang w:eastAsia="en-GB"/>
        </w:rPr>
      </w:pPr>
    </w:p>
    <w:p w14:paraId="48687EA2" w14:textId="77777777" w:rsidR="001C51ED" w:rsidRPr="001C51ED" w:rsidRDefault="001C51ED" w:rsidP="009250EF">
      <w:pPr>
        <w:keepNext/>
        <w:keepLines/>
        <w:spacing w:after="0" w:line="240" w:lineRule="auto"/>
        <w:jc w:val="both"/>
        <w:outlineLvl w:val="2"/>
        <w:rPr>
          <w:rFonts w:ascii="Arial" w:eastAsia="Arial" w:hAnsi="Arial" w:cs="Arial"/>
          <w:b/>
          <w:lang w:eastAsia="en-GB"/>
        </w:rPr>
      </w:pPr>
      <w:bookmarkStart w:id="5" w:name="_fvfv2763m1ns" w:colFirst="0" w:colLast="0"/>
      <w:bookmarkEnd w:id="5"/>
      <w:r w:rsidRPr="001C51ED">
        <w:rPr>
          <w:rFonts w:ascii="Arial" w:eastAsia="Arial" w:hAnsi="Arial" w:cs="Arial"/>
          <w:b/>
          <w:lang w:eastAsia="en-GB"/>
        </w:rPr>
        <w:t>Collaboration and Communication</w:t>
      </w:r>
    </w:p>
    <w:p w14:paraId="6BCEF646" w14:textId="77777777" w:rsidR="001C51ED" w:rsidRPr="001C51ED" w:rsidRDefault="001C51ED" w:rsidP="009250EF">
      <w:pPr>
        <w:numPr>
          <w:ilvl w:val="0"/>
          <w:numId w:val="11"/>
        </w:numPr>
        <w:spacing w:after="0" w:line="240" w:lineRule="auto"/>
        <w:jc w:val="both"/>
        <w:rPr>
          <w:rFonts w:ascii="Arial" w:eastAsia="Arial" w:hAnsi="Arial" w:cs="Arial"/>
          <w:lang w:eastAsia="en-GB"/>
        </w:rPr>
      </w:pPr>
      <w:r w:rsidRPr="001C51ED">
        <w:rPr>
          <w:rFonts w:ascii="Arial" w:eastAsia="Arial" w:hAnsi="Arial" w:cs="Arial"/>
          <w:b/>
          <w:lang w:eastAsia="en-GB"/>
        </w:rPr>
        <w:t>Collaborative Approach:</w:t>
      </w:r>
      <w:r w:rsidRPr="001C51ED">
        <w:rPr>
          <w:rFonts w:ascii="Arial" w:eastAsia="Arial" w:hAnsi="Arial" w:cs="Arial"/>
          <w:lang w:eastAsia="en-GB"/>
        </w:rPr>
        <w:t xml:space="preserve"> Encourage collaboration among educators in using AI tools, promoting the sharing of experiences, insights, and best practices.</w:t>
      </w:r>
    </w:p>
    <w:p w14:paraId="7DCACB12" w14:textId="77777777" w:rsidR="001C51ED" w:rsidRPr="001C51ED" w:rsidRDefault="001C51ED" w:rsidP="009250EF">
      <w:pPr>
        <w:numPr>
          <w:ilvl w:val="0"/>
          <w:numId w:val="11"/>
        </w:numPr>
        <w:spacing w:after="0" w:line="240" w:lineRule="auto"/>
        <w:jc w:val="both"/>
        <w:rPr>
          <w:rFonts w:ascii="Arial" w:eastAsia="Arial" w:hAnsi="Arial" w:cs="Arial"/>
          <w:lang w:eastAsia="en-GB"/>
        </w:rPr>
      </w:pPr>
      <w:r w:rsidRPr="001C51ED">
        <w:rPr>
          <w:rFonts w:ascii="Arial" w:eastAsia="Arial" w:hAnsi="Arial" w:cs="Arial"/>
          <w:b/>
          <w:lang w:eastAsia="en-GB"/>
        </w:rPr>
        <w:t xml:space="preserve">Communicating with Stakeholders: </w:t>
      </w:r>
      <w:r w:rsidRPr="001C51ED">
        <w:rPr>
          <w:rFonts w:ascii="Arial" w:eastAsia="Arial" w:hAnsi="Arial" w:cs="Arial"/>
          <w:lang w:eastAsia="en-GB"/>
        </w:rPr>
        <w:t xml:space="preserve">Maintain open communication with students, parents, and administrators about the role and impact of AI tools in education, ensuring transparency and building trust - see below. </w:t>
      </w:r>
    </w:p>
    <w:p w14:paraId="53195FA6" w14:textId="6C12AA61" w:rsidR="001C51ED" w:rsidRDefault="001C51ED" w:rsidP="009250EF">
      <w:pPr>
        <w:spacing w:after="0" w:line="240" w:lineRule="auto"/>
        <w:jc w:val="both"/>
        <w:rPr>
          <w:rFonts w:ascii="Arial" w:eastAsia="Arial" w:hAnsi="Arial" w:cs="Arial"/>
          <w:lang w:eastAsia="en-GB"/>
        </w:rPr>
      </w:pPr>
    </w:p>
    <w:p w14:paraId="5DD53C98" w14:textId="28ED0655" w:rsidR="009250EF" w:rsidRPr="009250EF" w:rsidRDefault="00984688" w:rsidP="009250EF">
      <w:pPr>
        <w:spacing w:after="0" w:line="240" w:lineRule="auto"/>
        <w:jc w:val="both"/>
        <w:rPr>
          <w:rFonts w:ascii="Arial" w:hAnsi="Arial" w:cs="Arial"/>
          <w:b/>
          <w:color w:val="990033"/>
        </w:rPr>
      </w:pPr>
      <w:r>
        <w:rPr>
          <w:rFonts w:ascii="Arial" w:hAnsi="Arial" w:cs="Arial"/>
          <w:b/>
          <w:color w:val="990033"/>
        </w:rPr>
        <w:t>5</w:t>
      </w:r>
      <w:r w:rsidR="001C51ED" w:rsidRPr="00C062EC">
        <w:rPr>
          <w:rFonts w:ascii="Arial" w:hAnsi="Arial" w:cs="Arial"/>
          <w:b/>
          <w:color w:val="990033"/>
        </w:rPr>
        <w:t>. Promoting an understanding and ethical use of AI among students, staff and wider stakeholders.</w:t>
      </w:r>
      <w:r w:rsidR="0022485D" w:rsidRPr="00C062EC">
        <w:rPr>
          <w:rFonts w:ascii="Arial" w:hAnsi="Arial" w:cs="Arial"/>
          <w:b/>
          <w:color w:val="990033"/>
        </w:rPr>
        <w:t xml:space="preserve"> </w:t>
      </w:r>
      <w:r w:rsidR="004D4F57" w:rsidRPr="00C062EC">
        <w:rPr>
          <w:rFonts w:ascii="Arial" w:hAnsi="Arial" w:cs="Arial"/>
          <w:b/>
          <w:color w:val="990033"/>
        </w:rPr>
        <w:t xml:space="preserve"> </w:t>
      </w:r>
    </w:p>
    <w:p w14:paraId="020ED807" w14:textId="77777777" w:rsidR="009250EF" w:rsidRDefault="009250EF" w:rsidP="009250EF">
      <w:pPr>
        <w:spacing w:after="0" w:line="240" w:lineRule="auto"/>
        <w:jc w:val="both"/>
        <w:rPr>
          <w:rFonts w:ascii="Arial" w:eastAsia="Arial" w:hAnsi="Arial" w:cs="Arial"/>
          <w:b/>
          <w:lang w:eastAsia="en-GB"/>
        </w:rPr>
      </w:pPr>
    </w:p>
    <w:p w14:paraId="7AD3A75C" w14:textId="3EEF6BFE" w:rsidR="0022485D" w:rsidRPr="00C062EC" w:rsidRDefault="0022485D" w:rsidP="009250EF">
      <w:pPr>
        <w:spacing w:after="0" w:line="240" w:lineRule="auto"/>
        <w:jc w:val="both"/>
        <w:rPr>
          <w:rFonts w:ascii="Arial" w:eastAsia="Arial" w:hAnsi="Arial" w:cs="Arial"/>
          <w:b/>
          <w:lang w:eastAsia="en-GB"/>
        </w:rPr>
      </w:pPr>
      <w:r w:rsidRPr="00C062EC">
        <w:rPr>
          <w:rFonts w:ascii="Arial" w:eastAsia="Arial" w:hAnsi="Arial" w:cs="Arial"/>
          <w:b/>
          <w:lang w:eastAsia="en-GB"/>
        </w:rPr>
        <w:t>Staf</w:t>
      </w:r>
      <w:r w:rsidR="009250EF">
        <w:rPr>
          <w:rFonts w:ascii="Arial" w:eastAsia="Arial" w:hAnsi="Arial" w:cs="Arial"/>
          <w:b/>
          <w:lang w:eastAsia="en-GB"/>
        </w:rPr>
        <w:t>f</w:t>
      </w:r>
      <w:r w:rsidRPr="00C062EC">
        <w:rPr>
          <w:rFonts w:ascii="Arial" w:eastAsia="Arial" w:hAnsi="Arial" w:cs="Arial"/>
          <w:b/>
          <w:lang w:eastAsia="en-GB"/>
        </w:rPr>
        <w:t xml:space="preserve"> training </w:t>
      </w:r>
    </w:p>
    <w:p w14:paraId="24C86F88" w14:textId="2F13ABB5"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At Roby Park we believe comprehensive staff training is essential for the effective integration of AI in education. It equips educators with a thorough understanding of AI tools, allowing them to enhance teaching and learning experiences. Training also ensures adherence to ethical standards and data privacy, important when handling sensitive student information. An appropriate series of professional training will accompany the adoption of AI applications.</w:t>
      </w:r>
    </w:p>
    <w:p w14:paraId="41922894" w14:textId="77777777" w:rsidR="0022485D" w:rsidRPr="00C062EC" w:rsidRDefault="0022485D" w:rsidP="009250EF">
      <w:pPr>
        <w:spacing w:after="0" w:line="240" w:lineRule="auto"/>
        <w:jc w:val="both"/>
        <w:rPr>
          <w:rFonts w:ascii="Arial" w:eastAsia="Arial" w:hAnsi="Arial" w:cs="Arial"/>
          <w:lang w:eastAsia="en-GB"/>
        </w:rPr>
      </w:pPr>
    </w:p>
    <w:p w14:paraId="386B78AB" w14:textId="77777777" w:rsidR="0022485D" w:rsidRPr="00C062EC" w:rsidRDefault="0022485D" w:rsidP="009250EF">
      <w:pPr>
        <w:spacing w:after="0" w:line="240" w:lineRule="auto"/>
        <w:jc w:val="both"/>
        <w:rPr>
          <w:rFonts w:ascii="Arial" w:eastAsia="Arial" w:hAnsi="Arial" w:cs="Arial"/>
          <w:b/>
          <w:lang w:eastAsia="en-GB"/>
        </w:rPr>
      </w:pPr>
      <w:r w:rsidRPr="00C062EC">
        <w:rPr>
          <w:rFonts w:ascii="Arial" w:eastAsia="Arial" w:hAnsi="Arial" w:cs="Arial"/>
          <w:b/>
          <w:lang w:eastAsia="en-GB"/>
        </w:rPr>
        <w:t>Transparency with stakeholders: pupils, parents, governors</w:t>
      </w:r>
    </w:p>
    <w:p w14:paraId="737B006E" w14:textId="58827380"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In implementing AI in education, transparency with stakeholders - pupils, parents, and govern</w:t>
      </w:r>
      <w:r w:rsidR="00984688">
        <w:rPr>
          <w:rFonts w:ascii="Arial" w:eastAsia="Arial" w:hAnsi="Arial" w:cs="Arial"/>
          <w:lang w:eastAsia="en-GB"/>
        </w:rPr>
        <w:t>ors - is crucial.  Roby Park</w:t>
      </w:r>
      <w:r w:rsidRPr="00C062EC">
        <w:rPr>
          <w:rFonts w:ascii="Arial" w:eastAsia="Arial" w:hAnsi="Arial" w:cs="Arial"/>
          <w:lang w:eastAsia="en-GB"/>
        </w:rPr>
        <w:t xml:space="preserve"> will communicate with our community where, how and why we are using AI. Pupils should understand how AI impacts their learning, while parents need to know how it enhances education and safeguards privacy. Governors require detailed updates on AI strategies, educational impacts, and ethical compliance. </w:t>
      </w:r>
    </w:p>
    <w:p w14:paraId="3C9AD5F0" w14:textId="77777777" w:rsidR="004D4F57" w:rsidRPr="00C062EC" w:rsidRDefault="004D4F57" w:rsidP="009250EF">
      <w:pPr>
        <w:spacing w:after="0" w:line="240" w:lineRule="auto"/>
        <w:jc w:val="both"/>
        <w:rPr>
          <w:rFonts w:ascii="Arial" w:eastAsia="Arial" w:hAnsi="Arial" w:cs="Arial"/>
          <w:lang w:eastAsia="en-GB"/>
        </w:rPr>
      </w:pPr>
    </w:p>
    <w:p w14:paraId="0FD5CFA0" w14:textId="65B1E8E4" w:rsidR="004D4F57" w:rsidRPr="00C062EC" w:rsidRDefault="004D4F57" w:rsidP="009250EF">
      <w:pPr>
        <w:spacing w:after="0" w:line="240" w:lineRule="auto"/>
        <w:jc w:val="both"/>
        <w:rPr>
          <w:rFonts w:ascii="Arial" w:hAnsi="Arial" w:cs="Arial"/>
          <w:b/>
          <w:color w:val="990033"/>
        </w:rPr>
      </w:pPr>
      <w:r w:rsidRPr="00C062EC">
        <w:rPr>
          <w:rFonts w:ascii="Arial" w:hAnsi="Arial" w:cs="Arial"/>
          <w:b/>
          <w:color w:val="990033"/>
        </w:rPr>
        <w:t>6. Ensuring AI tools are appropriately data compliant</w:t>
      </w:r>
    </w:p>
    <w:p w14:paraId="75406996" w14:textId="77777777" w:rsidR="004D4F57" w:rsidRPr="00C062EC" w:rsidRDefault="004D4F57" w:rsidP="009250EF">
      <w:pPr>
        <w:spacing w:after="0" w:line="240" w:lineRule="auto"/>
        <w:jc w:val="both"/>
        <w:rPr>
          <w:rFonts w:ascii="Arial" w:eastAsia="Arial" w:hAnsi="Arial" w:cs="Arial"/>
          <w:lang w:eastAsia="en-GB"/>
        </w:rPr>
      </w:pPr>
    </w:p>
    <w:p w14:paraId="50CC7EDC" w14:textId="2EC302D8"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In adopting AI tools at Roby Park, it is imperative we ensure compliance with the General Data Protection Regulation (GDPR). GDPR compliance is crucial for protecting the privacy and personal data of students and staff, and for maintaining the integrity and trustworthiness of the educational institution. The following points outline key considerations in ensuring that AI tools are GDPR compliant:</w:t>
      </w:r>
    </w:p>
    <w:p w14:paraId="502BA459" w14:textId="77777777" w:rsidR="0022485D" w:rsidRPr="00C062EC" w:rsidRDefault="0022485D" w:rsidP="009250EF">
      <w:pPr>
        <w:spacing w:after="0" w:line="240" w:lineRule="auto"/>
        <w:jc w:val="both"/>
        <w:rPr>
          <w:rFonts w:ascii="Arial" w:eastAsia="Arial" w:hAnsi="Arial" w:cs="Arial"/>
          <w:lang w:eastAsia="en-GB"/>
        </w:rPr>
      </w:pPr>
    </w:p>
    <w:p w14:paraId="5ECC299C" w14:textId="2F100BDA"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lastRenderedPageBreak/>
        <w:t>● Data Protection by Design: Choose AI tools that are built with data protection as a core feature. This includes robust encryption, secure data storage, and minimal data collection in line with GDPR requirements.</w:t>
      </w:r>
    </w:p>
    <w:p w14:paraId="59652C79" w14:textId="7DB74635"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Data Minimization: Adopt AI tools that only collect and process the data necessary for the intended educational purpose. Unnecessary data collection should be avoided to minimise privacy risks.</w:t>
      </w:r>
    </w:p>
    <w:p w14:paraId="1967FFE4" w14:textId="4C6CCDBB"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Data Subject Rights: The AI tools should facilitate the rights of data subjects, including the right to access, rectify, and erase their personal data, as well as the right to object to data processing and the right to data portability.</w:t>
      </w:r>
    </w:p>
    <w:p w14:paraId="45D090D0" w14:textId="538162FA"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Data Processing Agreements: Ensure that agreements with AI tool providers include clauses that require them to comply with GDPR. This includes provisions for data protection, processing limitations, and obligations in case of data breaches.</w:t>
      </w:r>
    </w:p>
    <w:p w14:paraId="6D50643C" w14:textId="2B39C4AB"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Regular Audits and Assessments: Conduct regular audits of AI tools to ensure ongoing compliance with GDPR. This includes assessing the data protection impact, particularly when introducing new tools or making significant changes to existing ones.</w:t>
      </w:r>
    </w:p>
    <w:p w14:paraId="4022487C" w14:textId="7CD22ED5" w:rsidR="0022485D" w:rsidRPr="00C062EC"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Training and Awareness: Provide training for staff and students (if appropriate) on GDPR compliance, focusing on their roles and responsibilities in protecting personal data when using AI tools.</w:t>
      </w:r>
    </w:p>
    <w:p w14:paraId="1DA7654D" w14:textId="258ED4A7" w:rsidR="001C51ED" w:rsidRPr="00E740DD" w:rsidRDefault="0022485D" w:rsidP="009250EF">
      <w:pPr>
        <w:spacing w:after="0" w:line="240" w:lineRule="auto"/>
        <w:jc w:val="both"/>
        <w:rPr>
          <w:rFonts w:ascii="Arial" w:eastAsia="Arial" w:hAnsi="Arial" w:cs="Arial"/>
          <w:lang w:eastAsia="en-GB"/>
        </w:rPr>
      </w:pPr>
      <w:r w:rsidRPr="00C062EC">
        <w:rPr>
          <w:rFonts w:ascii="Arial" w:eastAsia="Arial" w:hAnsi="Arial" w:cs="Arial"/>
          <w:lang w:eastAsia="en-GB"/>
        </w:rPr>
        <w:t>● Incident Response Plan: Develop and maintain an incident response plan to address any data breaches or GDPR non-compliance issues promptly and effectively.</w:t>
      </w:r>
    </w:p>
    <w:p w14:paraId="535CF87F" w14:textId="77777777" w:rsidR="00E740DD" w:rsidRPr="00C062EC" w:rsidRDefault="00E740DD" w:rsidP="009250EF">
      <w:pPr>
        <w:spacing w:after="0" w:line="240" w:lineRule="auto"/>
        <w:ind w:right="95"/>
        <w:jc w:val="both"/>
        <w:rPr>
          <w:rFonts w:ascii="Arial" w:hAnsi="Arial" w:cs="Arial"/>
          <w:bCs/>
        </w:rPr>
      </w:pPr>
    </w:p>
    <w:p w14:paraId="4C846E1E" w14:textId="2459A437" w:rsidR="00E740DD" w:rsidRPr="00C062EC" w:rsidRDefault="00D04EC1" w:rsidP="009250EF">
      <w:pPr>
        <w:spacing w:after="0" w:line="240" w:lineRule="auto"/>
        <w:ind w:right="95"/>
        <w:jc w:val="both"/>
        <w:rPr>
          <w:rFonts w:ascii="Arial" w:hAnsi="Arial" w:cs="Arial"/>
          <w:bCs/>
        </w:rPr>
      </w:pPr>
      <w:r w:rsidRPr="00C062EC">
        <w:rPr>
          <w:rFonts w:ascii="Arial" w:hAnsi="Arial" w:cs="Arial"/>
          <w:b/>
          <w:color w:val="990033"/>
        </w:rPr>
        <w:t>7</w:t>
      </w:r>
      <w:r w:rsidR="0022485D" w:rsidRPr="00C062EC">
        <w:rPr>
          <w:rFonts w:ascii="Arial" w:hAnsi="Arial" w:cs="Arial"/>
          <w:b/>
          <w:color w:val="990033"/>
        </w:rPr>
        <w:t>. Approval and Accountability</w:t>
      </w:r>
    </w:p>
    <w:p w14:paraId="25B07AAD" w14:textId="0B3C615F" w:rsidR="00DC0F81" w:rsidRPr="00C062EC" w:rsidRDefault="00DC0F81" w:rsidP="009250EF">
      <w:pPr>
        <w:spacing w:after="0" w:line="240" w:lineRule="auto"/>
        <w:ind w:right="95"/>
        <w:jc w:val="both"/>
        <w:rPr>
          <w:rFonts w:ascii="Arial" w:hAnsi="Arial" w:cs="Arial"/>
          <w:bCs/>
        </w:rPr>
      </w:pPr>
    </w:p>
    <w:p w14:paraId="069F6044" w14:textId="26ACF4DC" w:rsidR="0022485D" w:rsidRPr="00C062EC" w:rsidRDefault="0022485D" w:rsidP="009250EF">
      <w:pPr>
        <w:spacing w:after="0" w:line="240" w:lineRule="auto"/>
        <w:ind w:right="95"/>
        <w:jc w:val="both"/>
        <w:rPr>
          <w:rFonts w:ascii="Arial" w:hAnsi="Arial" w:cs="Arial"/>
          <w:bCs/>
        </w:rPr>
      </w:pPr>
      <w:r w:rsidRPr="00C062EC">
        <w:rPr>
          <w:rFonts w:ascii="Arial" w:hAnsi="Arial" w:cs="Arial"/>
          <w:b/>
          <w:bCs/>
        </w:rPr>
        <w:t>Designated school leaders overseeing AI implementation</w:t>
      </w:r>
    </w:p>
    <w:p w14:paraId="2B3CD3D7" w14:textId="2017D625" w:rsidR="0022485D" w:rsidRPr="00C062EC" w:rsidRDefault="0022485D" w:rsidP="009250EF">
      <w:pPr>
        <w:spacing w:after="0" w:line="240" w:lineRule="auto"/>
        <w:ind w:right="95"/>
        <w:jc w:val="both"/>
        <w:rPr>
          <w:rFonts w:ascii="Arial" w:hAnsi="Arial" w:cs="Arial"/>
          <w:bCs/>
        </w:rPr>
      </w:pPr>
      <w:r w:rsidRPr="00C062EC">
        <w:rPr>
          <w:rFonts w:ascii="Arial" w:hAnsi="Arial" w:cs="Arial"/>
          <w:bCs/>
        </w:rPr>
        <w:t xml:space="preserve">To ensure a structured and responsible approach to AI implementation in the school, designated school leaders are assigned to oversee this integration.  These leaders are responsible for guiding and supervising all aspects of AI adoption. Their roles include evaluating the educational value of proposed AI tools, ensuring compliance with legal and ethical standards, and aligning AI initiatives with the school's educational goals and policies. </w:t>
      </w:r>
    </w:p>
    <w:p w14:paraId="5797AF5A" w14:textId="77777777" w:rsidR="0022485D" w:rsidRPr="00C062EC" w:rsidRDefault="0022485D" w:rsidP="009250EF">
      <w:pPr>
        <w:spacing w:after="0" w:line="240" w:lineRule="auto"/>
        <w:ind w:right="95"/>
        <w:jc w:val="both"/>
        <w:rPr>
          <w:rFonts w:ascii="Arial" w:hAnsi="Arial" w:cs="Arial"/>
          <w:bCs/>
        </w:rPr>
      </w:pPr>
    </w:p>
    <w:p w14:paraId="32D87AE1" w14:textId="77777777" w:rsidR="0022485D" w:rsidRPr="00EA3562" w:rsidRDefault="0022485D" w:rsidP="009250EF">
      <w:pPr>
        <w:spacing w:after="0" w:line="240" w:lineRule="auto"/>
        <w:ind w:right="95"/>
        <w:jc w:val="both"/>
        <w:rPr>
          <w:rFonts w:ascii="Arial" w:hAnsi="Arial" w:cs="Arial"/>
          <w:b/>
        </w:rPr>
      </w:pPr>
      <w:r w:rsidRPr="00EA3562">
        <w:rPr>
          <w:rFonts w:ascii="Arial" w:hAnsi="Arial" w:cs="Arial"/>
          <w:b/>
        </w:rPr>
        <w:t xml:space="preserve">Processes for sign off on the introduction of AI tools </w:t>
      </w:r>
      <w:r w:rsidRPr="00EA3562">
        <w:rPr>
          <w:rFonts w:ascii="Arial" w:hAnsi="Arial" w:cs="Arial"/>
          <w:b/>
        </w:rPr>
        <w:tab/>
      </w:r>
    </w:p>
    <w:p w14:paraId="2D119245" w14:textId="7A172DAB" w:rsidR="00DC0F81" w:rsidRPr="00C062EC" w:rsidRDefault="0022485D" w:rsidP="009250EF">
      <w:pPr>
        <w:spacing w:after="0" w:line="240" w:lineRule="auto"/>
        <w:ind w:right="95"/>
        <w:jc w:val="both"/>
        <w:rPr>
          <w:rFonts w:ascii="Arial" w:hAnsi="Arial" w:cs="Arial"/>
          <w:bCs/>
        </w:rPr>
      </w:pPr>
      <w:r w:rsidRPr="00C062EC">
        <w:rPr>
          <w:rFonts w:ascii="Arial" w:hAnsi="Arial" w:cs="Arial"/>
          <w:bCs/>
        </w:rPr>
        <w:t xml:space="preserve">The introduction of AI tools at Roby Park follows a formalised approval process to ensure accountability and alignment with the school's educational objectives. The designated leaders overseeing AI implementation at </w:t>
      </w:r>
      <w:r w:rsidR="004D4F57" w:rsidRPr="00C062EC">
        <w:rPr>
          <w:rFonts w:ascii="Arial" w:hAnsi="Arial" w:cs="Arial"/>
          <w:bCs/>
        </w:rPr>
        <w:t>Roby Park</w:t>
      </w:r>
      <w:r w:rsidRPr="00C062EC">
        <w:rPr>
          <w:rFonts w:ascii="Arial" w:hAnsi="Arial" w:cs="Arial"/>
          <w:bCs/>
        </w:rPr>
        <w:t xml:space="preserve"> wi</w:t>
      </w:r>
      <w:r w:rsidR="004D4F57" w:rsidRPr="00C062EC">
        <w:rPr>
          <w:rFonts w:ascii="Arial" w:hAnsi="Arial" w:cs="Arial"/>
          <w:bCs/>
        </w:rPr>
        <w:t>ll approve or decline proposals.</w:t>
      </w:r>
    </w:p>
    <w:p w14:paraId="4787836D" w14:textId="7190997B" w:rsidR="00026D7B" w:rsidRPr="00C062EC" w:rsidRDefault="00026D7B" w:rsidP="009250EF">
      <w:pPr>
        <w:spacing w:after="0" w:line="240" w:lineRule="auto"/>
        <w:ind w:right="95"/>
        <w:jc w:val="both"/>
        <w:rPr>
          <w:rFonts w:ascii="Arial" w:hAnsi="Arial" w:cs="Arial"/>
          <w:b/>
          <w:color w:val="990033"/>
        </w:rPr>
      </w:pPr>
    </w:p>
    <w:sectPr w:rsidR="00026D7B" w:rsidRPr="00C062EC" w:rsidSect="00444C71">
      <w:footerReference w:type="default" r:id="rId9"/>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45DE" w14:textId="77777777" w:rsidR="006D1E62" w:rsidRDefault="006D1E62" w:rsidP="007F03A4">
      <w:pPr>
        <w:spacing w:after="0" w:line="240" w:lineRule="auto"/>
      </w:pPr>
      <w:r>
        <w:separator/>
      </w:r>
    </w:p>
  </w:endnote>
  <w:endnote w:type="continuationSeparator" w:id="0">
    <w:p w14:paraId="1438336A" w14:textId="77777777" w:rsidR="006D1E62" w:rsidRDefault="006D1E62" w:rsidP="007F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Times New Roman"/>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7840" w14:textId="77777777" w:rsidR="004D3EE9" w:rsidRPr="001D4D1D" w:rsidRDefault="004D3EE9" w:rsidP="001B6AB5">
    <w:pPr>
      <w:pStyle w:val="Footer"/>
      <w:jc w:val="center"/>
      <w:rPr>
        <w:rFonts w:ascii="Bradley Hand ITC" w:hAnsi="Bradley Hand ITC"/>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4D79" w14:textId="77777777" w:rsidR="006D1E62" w:rsidRDefault="006D1E62" w:rsidP="007F03A4">
      <w:pPr>
        <w:spacing w:after="0" w:line="240" w:lineRule="auto"/>
      </w:pPr>
      <w:r>
        <w:separator/>
      </w:r>
    </w:p>
  </w:footnote>
  <w:footnote w:type="continuationSeparator" w:id="0">
    <w:p w14:paraId="058E7073" w14:textId="77777777" w:rsidR="006D1E62" w:rsidRDefault="006D1E62" w:rsidP="007F0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ADB"/>
    <w:multiLevelType w:val="multilevel"/>
    <w:tmpl w:val="CE88ADDE"/>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A74A4"/>
    <w:multiLevelType w:val="multilevel"/>
    <w:tmpl w:val="FFEA6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D73296"/>
    <w:multiLevelType w:val="hybridMultilevel"/>
    <w:tmpl w:val="E21AC0AE"/>
    <w:lvl w:ilvl="0" w:tplc="8954C0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21389"/>
    <w:multiLevelType w:val="multilevel"/>
    <w:tmpl w:val="33383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AC39B3"/>
    <w:multiLevelType w:val="multilevel"/>
    <w:tmpl w:val="B1A245A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B004EE"/>
    <w:multiLevelType w:val="multilevel"/>
    <w:tmpl w:val="7FE88D68"/>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0E4395"/>
    <w:multiLevelType w:val="multilevel"/>
    <w:tmpl w:val="EE8AD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3C18DB"/>
    <w:multiLevelType w:val="hybridMultilevel"/>
    <w:tmpl w:val="306C05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CB3550"/>
    <w:multiLevelType w:val="hybridMultilevel"/>
    <w:tmpl w:val="4B624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394380"/>
    <w:multiLevelType w:val="multilevel"/>
    <w:tmpl w:val="832A48A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00124E"/>
    <w:multiLevelType w:val="multilevel"/>
    <w:tmpl w:val="F072E7AC"/>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912CD8"/>
    <w:multiLevelType w:val="multilevel"/>
    <w:tmpl w:val="2D547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9E238B"/>
    <w:multiLevelType w:val="multilevel"/>
    <w:tmpl w:val="A36E28C0"/>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BE5F59"/>
    <w:multiLevelType w:val="multilevel"/>
    <w:tmpl w:val="55DC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6239735">
    <w:abstractNumId w:val="7"/>
  </w:num>
  <w:num w:numId="2" w16cid:durableId="1033460311">
    <w:abstractNumId w:val="2"/>
  </w:num>
  <w:num w:numId="3" w16cid:durableId="871118026">
    <w:abstractNumId w:val="8"/>
  </w:num>
  <w:num w:numId="4" w16cid:durableId="1741898714">
    <w:abstractNumId w:val="6"/>
  </w:num>
  <w:num w:numId="5" w16cid:durableId="1972591679">
    <w:abstractNumId w:val="4"/>
  </w:num>
  <w:num w:numId="6" w16cid:durableId="1749036495">
    <w:abstractNumId w:val="1"/>
  </w:num>
  <w:num w:numId="7" w16cid:durableId="735468349">
    <w:abstractNumId w:val="12"/>
  </w:num>
  <w:num w:numId="8" w16cid:durableId="559245240">
    <w:abstractNumId w:val="11"/>
  </w:num>
  <w:num w:numId="9" w16cid:durableId="1137800130">
    <w:abstractNumId w:val="3"/>
  </w:num>
  <w:num w:numId="10" w16cid:durableId="1319846921">
    <w:abstractNumId w:val="5"/>
  </w:num>
  <w:num w:numId="11" w16cid:durableId="1422331137">
    <w:abstractNumId w:val="9"/>
  </w:num>
  <w:num w:numId="12" w16cid:durableId="512035396">
    <w:abstractNumId w:val="13"/>
  </w:num>
  <w:num w:numId="13" w16cid:durableId="1375736863">
    <w:abstractNumId w:val="0"/>
  </w:num>
  <w:num w:numId="14" w16cid:durableId="83934867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01099"/>
    <w:rsid w:val="00026D7B"/>
    <w:rsid w:val="0006334D"/>
    <w:rsid w:val="00082C22"/>
    <w:rsid w:val="000C126C"/>
    <w:rsid w:val="000D0DB0"/>
    <w:rsid w:val="000D14A1"/>
    <w:rsid w:val="000D5ABF"/>
    <w:rsid w:val="000E7F9D"/>
    <w:rsid w:val="00101760"/>
    <w:rsid w:val="001201FE"/>
    <w:rsid w:val="00130C85"/>
    <w:rsid w:val="00141FAD"/>
    <w:rsid w:val="001738AD"/>
    <w:rsid w:val="00180253"/>
    <w:rsid w:val="0018080A"/>
    <w:rsid w:val="001954C6"/>
    <w:rsid w:val="001A3DC9"/>
    <w:rsid w:val="001B6AB5"/>
    <w:rsid w:val="001C51ED"/>
    <w:rsid w:val="001D452F"/>
    <w:rsid w:val="001D7B7E"/>
    <w:rsid w:val="00213247"/>
    <w:rsid w:val="0022485D"/>
    <w:rsid w:val="00243254"/>
    <w:rsid w:val="002745D7"/>
    <w:rsid w:val="00275DE4"/>
    <w:rsid w:val="002978BC"/>
    <w:rsid w:val="002D0A7D"/>
    <w:rsid w:val="002D40A3"/>
    <w:rsid w:val="002E7643"/>
    <w:rsid w:val="002F31A8"/>
    <w:rsid w:val="003A6057"/>
    <w:rsid w:val="003A685B"/>
    <w:rsid w:val="003C7117"/>
    <w:rsid w:val="003D124E"/>
    <w:rsid w:val="003D3AC9"/>
    <w:rsid w:val="00413247"/>
    <w:rsid w:val="00415BC1"/>
    <w:rsid w:val="00434BBF"/>
    <w:rsid w:val="004352BE"/>
    <w:rsid w:val="00444C71"/>
    <w:rsid w:val="00456429"/>
    <w:rsid w:val="00460E51"/>
    <w:rsid w:val="004819AB"/>
    <w:rsid w:val="00482D54"/>
    <w:rsid w:val="004936C0"/>
    <w:rsid w:val="004B3211"/>
    <w:rsid w:val="004C7431"/>
    <w:rsid w:val="004D3EE9"/>
    <w:rsid w:val="004D4F57"/>
    <w:rsid w:val="005127D3"/>
    <w:rsid w:val="005E151E"/>
    <w:rsid w:val="00652978"/>
    <w:rsid w:val="00673E30"/>
    <w:rsid w:val="006B1DCB"/>
    <w:rsid w:val="006C3CA2"/>
    <w:rsid w:val="006D1E62"/>
    <w:rsid w:val="006E7735"/>
    <w:rsid w:val="006F0FAE"/>
    <w:rsid w:val="006F5355"/>
    <w:rsid w:val="0071111D"/>
    <w:rsid w:val="0073587E"/>
    <w:rsid w:val="00753378"/>
    <w:rsid w:val="00774B53"/>
    <w:rsid w:val="007E0CBA"/>
    <w:rsid w:val="007F03A4"/>
    <w:rsid w:val="00834C0D"/>
    <w:rsid w:val="00875269"/>
    <w:rsid w:val="00885220"/>
    <w:rsid w:val="008D7305"/>
    <w:rsid w:val="008E3DAB"/>
    <w:rsid w:val="009250EF"/>
    <w:rsid w:val="0093387B"/>
    <w:rsid w:val="00984688"/>
    <w:rsid w:val="009C2AD4"/>
    <w:rsid w:val="009C7111"/>
    <w:rsid w:val="00A1569F"/>
    <w:rsid w:val="00A4465C"/>
    <w:rsid w:val="00A56070"/>
    <w:rsid w:val="00A85F50"/>
    <w:rsid w:val="00AC2D02"/>
    <w:rsid w:val="00AC3E33"/>
    <w:rsid w:val="00AD593E"/>
    <w:rsid w:val="00B07BD7"/>
    <w:rsid w:val="00B16666"/>
    <w:rsid w:val="00B23CD1"/>
    <w:rsid w:val="00B40585"/>
    <w:rsid w:val="00B74837"/>
    <w:rsid w:val="00B76FBD"/>
    <w:rsid w:val="00BA547F"/>
    <w:rsid w:val="00BC7098"/>
    <w:rsid w:val="00BE1D22"/>
    <w:rsid w:val="00BF15C8"/>
    <w:rsid w:val="00C062EC"/>
    <w:rsid w:val="00C10941"/>
    <w:rsid w:val="00C1309B"/>
    <w:rsid w:val="00C52FCA"/>
    <w:rsid w:val="00C707E9"/>
    <w:rsid w:val="00D04738"/>
    <w:rsid w:val="00D04EC1"/>
    <w:rsid w:val="00D311BE"/>
    <w:rsid w:val="00D65F1E"/>
    <w:rsid w:val="00D7532D"/>
    <w:rsid w:val="00D92748"/>
    <w:rsid w:val="00DA223D"/>
    <w:rsid w:val="00DC0F81"/>
    <w:rsid w:val="00E577CE"/>
    <w:rsid w:val="00E7185B"/>
    <w:rsid w:val="00E740DD"/>
    <w:rsid w:val="00E96E15"/>
    <w:rsid w:val="00EA3562"/>
    <w:rsid w:val="00EB1940"/>
    <w:rsid w:val="00ED449B"/>
    <w:rsid w:val="00EF511C"/>
    <w:rsid w:val="00F11844"/>
    <w:rsid w:val="00F3480B"/>
    <w:rsid w:val="00F8356E"/>
    <w:rsid w:val="00FB7BAB"/>
    <w:rsid w:val="00FD5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4B0EC"/>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03A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23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5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rsid w:val="007F03A4"/>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uiPriority w:val="99"/>
    <w:rsid w:val="007F03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7F03A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7F03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7F03A4"/>
    <w:rPr>
      <w:rFonts w:ascii="Times New Roman" w:eastAsia="Times New Roman" w:hAnsi="Times New Roman" w:cs="Times New Roman"/>
      <w:sz w:val="24"/>
      <w:szCs w:val="24"/>
      <w:lang w:eastAsia="en-GB"/>
    </w:rPr>
  </w:style>
  <w:style w:type="table" w:styleId="TableGrid">
    <w:name w:val="Table Grid"/>
    <w:basedOn w:val="TableNormal"/>
    <w:rsid w:val="007F03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F03A4"/>
    <w:rPr>
      <w:i/>
      <w:iCs/>
    </w:rPr>
  </w:style>
  <w:style w:type="paragraph" w:styleId="BodyText">
    <w:name w:val="Body Text"/>
    <w:basedOn w:val="Normal"/>
    <w:link w:val="BodyTextChar"/>
    <w:unhideWhenUsed/>
    <w:rsid w:val="007F03A4"/>
    <w:pPr>
      <w:spacing w:after="0" w:line="240" w:lineRule="auto"/>
      <w:jc w:val="center"/>
    </w:pPr>
    <w:rPr>
      <w:rFonts w:ascii="Arial" w:eastAsia="Times New Roman" w:hAnsi="Arial" w:cs="Arial"/>
      <w:sz w:val="24"/>
      <w:szCs w:val="24"/>
    </w:rPr>
  </w:style>
  <w:style w:type="character" w:customStyle="1" w:styleId="BodyTextChar">
    <w:name w:val="Body Text Char"/>
    <w:basedOn w:val="DefaultParagraphFont"/>
    <w:link w:val="BodyText"/>
    <w:rsid w:val="007F03A4"/>
    <w:rPr>
      <w:rFonts w:ascii="Arial" w:eastAsia="Times New Roman" w:hAnsi="Arial" w:cs="Arial"/>
      <w:sz w:val="24"/>
      <w:szCs w:val="24"/>
    </w:rPr>
  </w:style>
  <w:style w:type="paragraph" w:styleId="BodyText2">
    <w:name w:val="Body Text 2"/>
    <w:basedOn w:val="Normal"/>
    <w:link w:val="BodyText2Char"/>
    <w:unhideWhenUsed/>
    <w:rsid w:val="007F03A4"/>
    <w:pPr>
      <w:tabs>
        <w:tab w:val="left" w:pos="1152"/>
      </w:tabs>
      <w:spacing w:after="240" w:line="240" w:lineRule="auto"/>
      <w:jc w:val="both"/>
    </w:pPr>
    <w:rPr>
      <w:rFonts w:ascii="Comic Sans MS" w:eastAsia="Times New Roman" w:hAnsi="Comic Sans MS" w:cs="Times New Roman"/>
      <w:color w:val="000000"/>
      <w:sz w:val="24"/>
      <w:szCs w:val="20"/>
    </w:rPr>
  </w:style>
  <w:style w:type="character" w:customStyle="1" w:styleId="BodyText2Char">
    <w:name w:val="Body Text 2 Char"/>
    <w:basedOn w:val="DefaultParagraphFont"/>
    <w:link w:val="BodyText2"/>
    <w:rsid w:val="007F03A4"/>
    <w:rPr>
      <w:rFonts w:ascii="Comic Sans MS" w:eastAsia="Times New Roman" w:hAnsi="Comic Sans MS" w:cs="Times New Roman"/>
      <w:color w:val="000000"/>
      <w:sz w:val="24"/>
      <w:szCs w:val="20"/>
    </w:rPr>
  </w:style>
  <w:style w:type="paragraph" w:customStyle="1" w:styleId="bullets1">
    <w:name w:val="bullets1"/>
    <w:basedOn w:val="Normal"/>
    <w:rsid w:val="007F03A4"/>
    <w:pPr>
      <w:overflowPunct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customStyle="1" w:styleId="bullets2">
    <w:name w:val="bullets2"/>
    <w:basedOn w:val="Normal"/>
    <w:rsid w:val="007F03A4"/>
    <w:pPr>
      <w:overflowPunct w:val="0"/>
      <w:autoSpaceDE w:val="0"/>
      <w:autoSpaceDN w:val="0"/>
      <w:adjustRightInd w:val="0"/>
      <w:spacing w:after="240" w:line="240" w:lineRule="auto"/>
      <w:ind w:left="720" w:hanging="720"/>
    </w:pPr>
    <w:rPr>
      <w:rFonts w:ascii="Times New Roman" w:eastAsia="Times New Roman" w:hAnsi="Times New Roman" w:cs="Times New Roman"/>
      <w:sz w:val="24"/>
      <w:szCs w:val="20"/>
    </w:rPr>
  </w:style>
  <w:style w:type="paragraph" w:customStyle="1" w:styleId="ReturnAddress">
    <w:name w:val="Return Address"/>
    <w:basedOn w:val="Normal"/>
    <w:rsid w:val="007F03A4"/>
    <w:pPr>
      <w:keepLines/>
      <w:framePr w:w="4320" w:h="965" w:hSpace="187" w:vSpace="187" w:wrap="notBeside" w:vAnchor="page" w:hAnchor="margin" w:xAlign="right" w:y="966" w:anchorLock="1"/>
      <w:tabs>
        <w:tab w:val="left" w:pos="2160"/>
      </w:tabs>
      <w:overflowPunct w:val="0"/>
      <w:autoSpaceDE w:val="0"/>
      <w:autoSpaceDN w:val="0"/>
      <w:adjustRightInd w:val="0"/>
      <w:spacing w:after="0" w:line="160" w:lineRule="atLeast"/>
      <w:textAlignment w:val="baseline"/>
    </w:pPr>
    <w:rPr>
      <w:rFonts w:ascii="Arial" w:eastAsia="Times New Roman" w:hAnsi="Arial" w:cs="Arial"/>
      <w:sz w:val="14"/>
      <w:szCs w:val="14"/>
      <w:lang w:val="en-US" w:eastAsia="en-GB"/>
    </w:rPr>
  </w:style>
  <w:style w:type="paragraph" w:styleId="Subtitle">
    <w:name w:val="Subtitle"/>
    <w:basedOn w:val="Normal"/>
    <w:link w:val="SubtitleChar"/>
    <w:qFormat/>
    <w:rsid w:val="007F03A4"/>
    <w:pPr>
      <w:tabs>
        <w:tab w:val="left" w:pos="2475"/>
        <w:tab w:val="right" w:pos="9174"/>
      </w:tabs>
      <w:overflowPunct w:val="0"/>
      <w:autoSpaceDE w:val="0"/>
      <w:autoSpaceDN w:val="0"/>
      <w:adjustRightInd w:val="0"/>
      <w:spacing w:after="0" w:line="240" w:lineRule="auto"/>
      <w:jc w:val="center"/>
      <w:textAlignment w:val="baseline"/>
    </w:pPr>
    <w:rPr>
      <w:rFonts w:ascii="Comic Sans MS" w:eastAsia="Times New Roman" w:hAnsi="Comic Sans MS" w:cs="Times New Roman"/>
      <w:b/>
      <w:sz w:val="24"/>
      <w:szCs w:val="20"/>
    </w:rPr>
  </w:style>
  <w:style w:type="character" w:customStyle="1" w:styleId="SubtitleChar">
    <w:name w:val="Subtitle Char"/>
    <w:basedOn w:val="DefaultParagraphFont"/>
    <w:link w:val="Subtitle"/>
    <w:rsid w:val="007F03A4"/>
    <w:rPr>
      <w:rFonts w:ascii="Comic Sans MS" w:eastAsia="Times New Roman" w:hAnsi="Comic Sans MS" w:cs="Times New Roman"/>
      <w:b/>
      <w:sz w:val="24"/>
      <w:szCs w:val="20"/>
    </w:rPr>
  </w:style>
  <w:style w:type="paragraph" w:styleId="BodyTextIndent">
    <w:name w:val="Body Text Indent"/>
    <w:basedOn w:val="Normal"/>
    <w:link w:val="BodyTextIndentChar"/>
    <w:rsid w:val="007F03A4"/>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7F03A4"/>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7F03A4"/>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F03A4"/>
    <w:rPr>
      <w:rFonts w:ascii="Tahoma" w:eastAsia="Times New Roman" w:hAnsi="Tahoma" w:cs="Tahoma"/>
      <w:sz w:val="16"/>
      <w:szCs w:val="16"/>
      <w:lang w:eastAsia="en-GB"/>
    </w:rPr>
  </w:style>
  <w:style w:type="character" w:styleId="Hyperlink">
    <w:name w:val="Hyperlink"/>
    <w:uiPriority w:val="99"/>
    <w:qFormat/>
    <w:rsid w:val="007F03A4"/>
    <w:rPr>
      <w:color w:val="0563C1"/>
      <w:u w:val="single"/>
    </w:rPr>
  </w:style>
  <w:style w:type="paragraph" w:styleId="Caption">
    <w:name w:val="caption"/>
    <w:basedOn w:val="Normal"/>
    <w:next w:val="Normal"/>
    <w:uiPriority w:val="35"/>
    <w:unhideWhenUsed/>
    <w:qFormat/>
    <w:rsid w:val="007F03A4"/>
    <w:pPr>
      <w:spacing w:after="200" w:line="240" w:lineRule="auto"/>
    </w:pPr>
    <w:rPr>
      <w:b/>
      <w:bCs/>
      <w:color w:val="5B9BD5" w:themeColor="accent1"/>
      <w:sz w:val="18"/>
      <w:szCs w:val="18"/>
    </w:rPr>
  </w:style>
  <w:style w:type="paragraph" w:styleId="ListParagraph">
    <w:name w:val="List Paragraph"/>
    <w:basedOn w:val="Normal"/>
    <w:uiPriority w:val="34"/>
    <w:qFormat/>
    <w:rsid w:val="007F03A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Caption1">
    <w:name w:val="Caption 1"/>
    <w:basedOn w:val="Normal"/>
    <w:qFormat/>
    <w:rsid w:val="004819AB"/>
    <w:pPr>
      <w:spacing w:before="120" w:after="120" w:line="240" w:lineRule="auto"/>
    </w:pPr>
    <w:rPr>
      <w:rFonts w:ascii="Arial" w:eastAsia="MS Mincho" w:hAnsi="Arial" w:cs="Times New Roman"/>
      <w:i/>
      <w:color w:val="F15F22"/>
      <w:sz w:val="20"/>
      <w:szCs w:val="24"/>
    </w:rPr>
  </w:style>
  <w:style w:type="character" w:customStyle="1" w:styleId="ms-rteforecolor-3">
    <w:name w:val="ms-rteforecolor-3"/>
    <w:rsid w:val="004819AB"/>
  </w:style>
  <w:style w:type="character" w:customStyle="1" w:styleId="ms-rtethemeforecolor-1-5">
    <w:name w:val="ms-rtethemeforecolor-1-5"/>
    <w:rsid w:val="004819AB"/>
  </w:style>
  <w:style w:type="paragraph" w:styleId="NormalWeb">
    <w:name w:val="Normal (Web)"/>
    <w:basedOn w:val="Normal"/>
    <w:uiPriority w:val="99"/>
    <w:semiHidden/>
    <w:unhideWhenUsed/>
    <w:rsid w:val="00D92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2D54"/>
    <w:rPr>
      <w:b/>
      <w:bCs/>
    </w:rPr>
  </w:style>
  <w:style w:type="character" w:customStyle="1" w:styleId="Heading2Char">
    <w:name w:val="Heading 2 Char"/>
    <w:basedOn w:val="DefaultParagraphFont"/>
    <w:link w:val="Heading2"/>
    <w:uiPriority w:val="9"/>
    <w:semiHidden/>
    <w:rsid w:val="00B23C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51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1361">
      <w:bodyDiv w:val="1"/>
      <w:marLeft w:val="0"/>
      <w:marRight w:val="0"/>
      <w:marTop w:val="0"/>
      <w:marBottom w:val="0"/>
      <w:divBdr>
        <w:top w:val="none" w:sz="0" w:space="0" w:color="auto"/>
        <w:left w:val="none" w:sz="0" w:space="0" w:color="auto"/>
        <w:bottom w:val="none" w:sz="0" w:space="0" w:color="auto"/>
        <w:right w:val="none" w:sz="0" w:space="0" w:color="auto"/>
      </w:divBdr>
    </w:div>
    <w:div w:id="319434055">
      <w:bodyDiv w:val="1"/>
      <w:marLeft w:val="0"/>
      <w:marRight w:val="0"/>
      <w:marTop w:val="0"/>
      <w:marBottom w:val="0"/>
      <w:divBdr>
        <w:top w:val="none" w:sz="0" w:space="0" w:color="auto"/>
        <w:left w:val="none" w:sz="0" w:space="0" w:color="auto"/>
        <w:bottom w:val="none" w:sz="0" w:space="0" w:color="auto"/>
        <w:right w:val="none" w:sz="0" w:space="0" w:color="auto"/>
      </w:divBdr>
    </w:div>
    <w:div w:id="459882403">
      <w:bodyDiv w:val="1"/>
      <w:marLeft w:val="0"/>
      <w:marRight w:val="0"/>
      <w:marTop w:val="0"/>
      <w:marBottom w:val="0"/>
      <w:divBdr>
        <w:top w:val="none" w:sz="0" w:space="0" w:color="auto"/>
        <w:left w:val="none" w:sz="0" w:space="0" w:color="auto"/>
        <w:bottom w:val="none" w:sz="0" w:space="0" w:color="auto"/>
        <w:right w:val="none" w:sz="0" w:space="0" w:color="auto"/>
      </w:divBdr>
    </w:div>
    <w:div w:id="478808655">
      <w:bodyDiv w:val="1"/>
      <w:marLeft w:val="0"/>
      <w:marRight w:val="0"/>
      <w:marTop w:val="0"/>
      <w:marBottom w:val="0"/>
      <w:divBdr>
        <w:top w:val="none" w:sz="0" w:space="0" w:color="auto"/>
        <w:left w:val="none" w:sz="0" w:space="0" w:color="auto"/>
        <w:bottom w:val="none" w:sz="0" w:space="0" w:color="auto"/>
        <w:right w:val="none" w:sz="0" w:space="0" w:color="auto"/>
      </w:divBdr>
    </w:div>
    <w:div w:id="574703492">
      <w:bodyDiv w:val="1"/>
      <w:marLeft w:val="0"/>
      <w:marRight w:val="0"/>
      <w:marTop w:val="0"/>
      <w:marBottom w:val="0"/>
      <w:divBdr>
        <w:top w:val="none" w:sz="0" w:space="0" w:color="auto"/>
        <w:left w:val="none" w:sz="0" w:space="0" w:color="auto"/>
        <w:bottom w:val="none" w:sz="0" w:space="0" w:color="auto"/>
        <w:right w:val="none" w:sz="0" w:space="0" w:color="auto"/>
      </w:divBdr>
    </w:div>
    <w:div w:id="722291431">
      <w:bodyDiv w:val="1"/>
      <w:marLeft w:val="0"/>
      <w:marRight w:val="0"/>
      <w:marTop w:val="0"/>
      <w:marBottom w:val="0"/>
      <w:divBdr>
        <w:top w:val="none" w:sz="0" w:space="0" w:color="auto"/>
        <w:left w:val="none" w:sz="0" w:space="0" w:color="auto"/>
        <w:bottom w:val="none" w:sz="0" w:space="0" w:color="auto"/>
        <w:right w:val="none" w:sz="0" w:space="0" w:color="auto"/>
      </w:divBdr>
    </w:div>
    <w:div w:id="1199511914">
      <w:bodyDiv w:val="1"/>
      <w:marLeft w:val="0"/>
      <w:marRight w:val="0"/>
      <w:marTop w:val="0"/>
      <w:marBottom w:val="0"/>
      <w:divBdr>
        <w:top w:val="none" w:sz="0" w:space="0" w:color="auto"/>
        <w:left w:val="none" w:sz="0" w:space="0" w:color="auto"/>
        <w:bottom w:val="none" w:sz="0" w:space="0" w:color="auto"/>
        <w:right w:val="none" w:sz="0" w:space="0" w:color="auto"/>
      </w:divBdr>
    </w:div>
    <w:div w:id="1244608898">
      <w:bodyDiv w:val="1"/>
      <w:marLeft w:val="0"/>
      <w:marRight w:val="0"/>
      <w:marTop w:val="0"/>
      <w:marBottom w:val="0"/>
      <w:divBdr>
        <w:top w:val="none" w:sz="0" w:space="0" w:color="auto"/>
        <w:left w:val="none" w:sz="0" w:space="0" w:color="auto"/>
        <w:bottom w:val="none" w:sz="0" w:space="0" w:color="auto"/>
        <w:right w:val="none" w:sz="0" w:space="0" w:color="auto"/>
      </w:divBdr>
    </w:div>
    <w:div w:id="1641879141">
      <w:bodyDiv w:val="1"/>
      <w:marLeft w:val="0"/>
      <w:marRight w:val="0"/>
      <w:marTop w:val="0"/>
      <w:marBottom w:val="0"/>
      <w:divBdr>
        <w:top w:val="none" w:sz="0" w:space="0" w:color="auto"/>
        <w:left w:val="none" w:sz="0" w:space="0" w:color="auto"/>
        <w:bottom w:val="none" w:sz="0" w:space="0" w:color="auto"/>
        <w:right w:val="none" w:sz="0" w:space="0" w:color="auto"/>
      </w:divBdr>
    </w:div>
    <w:div w:id="1819956227">
      <w:bodyDiv w:val="1"/>
      <w:marLeft w:val="0"/>
      <w:marRight w:val="0"/>
      <w:marTop w:val="0"/>
      <w:marBottom w:val="0"/>
      <w:divBdr>
        <w:top w:val="none" w:sz="0" w:space="0" w:color="auto"/>
        <w:left w:val="none" w:sz="0" w:space="0" w:color="auto"/>
        <w:bottom w:val="none" w:sz="0" w:space="0" w:color="auto"/>
        <w:right w:val="none" w:sz="0" w:space="0" w:color="auto"/>
      </w:divBdr>
    </w:div>
    <w:div w:id="1841190365">
      <w:bodyDiv w:val="1"/>
      <w:marLeft w:val="0"/>
      <w:marRight w:val="0"/>
      <w:marTop w:val="0"/>
      <w:marBottom w:val="0"/>
      <w:divBdr>
        <w:top w:val="none" w:sz="0" w:space="0" w:color="auto"/>
        <w:left w:val="none" w:sz="0" w:space="0" w:color="auto"/>
        <w:bottom w:val="none" w:sz="0" w:space="0" w:color="auto"/>
        <w:right w:val="none" w:sz="0" w:space="0" w:color="auto"/>
      </w:divBdr>
    </w:div>
    <w:div w:id="1913275860">
      <w:bodyDiv w:val="1"/>
      <w:marLeft w:val="0"/>
      <w:marRight w:val="0"/>
      <w:marTop w:val="0"/>
      <w:marBottom w:val="0"/>
      <w:divBdr>
        <w:top w:val="none" w:sz="0" w:space="0" w:color="auto"/>
        <w:left w:val="none" w:sz="0" w:space="0" w:color="auto"/>
        <w:bottom w:val="none" w:sz="0" w:space="0" w:color="auto"/>
        <w:right w:val="none" w:sz="0" w:space="0" w:color="auto"/>
      </w:divBdr>
    </w:div>
    <w:div w:id="1977292397">
      <w:bodyDiv w:val="1"/>
      <w:marLeft w:val="0"/>
      <w:marRight w:val="0"/>
      <w:marTop w:val="0"/>
      <w:marBottom w:val="0"/>
      <w:divBdr>
        <w:top w:val="none" w:sz="0" w:space="0" w:color="auto"/>
        <w:left w:val="none" w:sz="0" w:space="0" w:color="auto"/>
        <w:bottom w:val="none" w:sz="0" w:space="0" w:color="auto"/>
        <w:right w:val="none" w:sz="0" w:space="0" w:color="auto"/>
      </w:divBdr>
    </w:div>
    <w:div w:id="20580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0358-CA5A-42E3-AC90-466F67C9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4</cp:revision>
  <cp:lastPrinted>2025-03-26T15:26:00Z</cp:lastPrinted>
  <dcterms:created xsi:type="dcterms:W3CDTF">2025-05-12T09:18:00Z</dcterms:created>
  <dcterms:modified xsi:type="dcterms:W3CDTF">2025-08-29T11:35:00Z</dcterms:modified>
</cp:coreProperties>
</file>