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19"/>
        <w:gridCol w:w="3685"/>
        <w:gridCol w:w="1559"/>
        <w:gridCol w:w="2159"/>
      </w:tblGrid>
      <w:tr w:rsidR="009E07DB" w:rsidRPr="009E07DB" w:rsidTr="00906D4E">
        <w:tc>
          <w:tcPr>
            <w:tcW w:w="12015" w:type="dxa"/>
            <w:gridSpan w:val="4"/>
          </w:tcPr>
          <w:p w:rsidR="009E07DB" w:rsidRPr="007029DC" w:rsidRDefault="009E07DB" w:rsidP="00F93582">
            <w:pPr>
              <w:jc w:val="center"/>
              <w:rPr>
                <w:rFonts w:ascii="Arial" w:hAnsi="Arial" w:cs="Arial"/>
                <w:b/>
                <w:sz w:val="32"/>
                <w:szCs w:val="24"/>
              </w:rPr>
            </w:pPr>
            <w:r w:rsidRPr="007029DC">
              <w:rPr>
                <w:rFonts w:ascii="Arial" w:hAnsi="Arial" w:cs="Arial"/>
                <w:b/>
                <w:sz w:val="32"/>
                <w:szCs w:val="24"/>
              </w:rPr>
              <w:t>Foundation Stage</w:t>
            </w:r>
            <w:r w:rsidR="00100D51">
              <w:rPr>
                <w:rFonts w:ascii="Arial" w:hAnsi="Arial" w:cs="Arial"/>
                <w:b/>
                <w:sz w:val="32"/>
                <w:szCs w:val="24"/>
              </w:rPr>
              <w:t>, Reception</w:t>
            </w:r>
            <w:bookmarkStart w:id="0" w:name="_GoBack"/>
            <w:bookmarkEnd w:id="0"/>
          </w:p>
        </w:tc>
        <w:tc>
          <w:tcPr>
            <w:tcW w:w="2159" w:type="dxa"/>
            <w:vMerge w:val="restart"/>
          </w:tcPr>
          <w:p w:rsidR="009E07DB" w:rsidRDefault="009E07DB" w:rsidP="009E07DB">
            <w:pPr>
              <w:jc w:val="center"/>
              <w:rPr>
                <w:rFonts w:ascii="Arial" w:hAnsi="Arial" w:cs="Arial"/>
                <w:sz w:val="16"/>
                <w:szCs w:val="24"/>
              </w:rPr>
            </w:pPr>
          </w:p>
          <w:p w:rsidR="00E75E20" w:rsidRDefault="00E75E20" w:rsidP="009E07DB">
            <w:pPr>
              <w:jc w:val="center"/>
              <w:rPr>
                <w:rFonts w:ascii="Arial" w:hAnsi="Arial" w:cs="Arial"/>
                <w:sz w:val="16"/>
                <w:szCs w:val="24"/>
              </w:rPr>
            </w:pPr>
          </w:p>
          <w:p w:rsidR="00E75E20" w:rsidRPr="009E07DB" w:rsidRDefault="0042252C" w:rsidP="009E07DB">
            <w:pPr>
              <w:jc w:val="center"/>
              <w:rPr>
                <w:rFonts w:ascii="Arial" w:hAnsi="Arial" w:cs="Arial"/>
                <w:sz w:val="16"/>
                <w:szCs w:val="24"/>
              </w:rPr>
            </w:pPr>
            <w:r>
              <w:rPr>
                <w:rFonts w:ascii="Arial" w:hAnsi="Arial" w:cs="Arial"/>
                <w:noProof/>
                <w:sz w:val="16"/>
                <w:szCs w:val="24"/>
                <w:lang w:eastAsia="en-GB"/>
              </w:rPr>
              <w:drawing>
                <wp:inline distT="0" distB="0" distL="0" distR="0">
                  <wp:extent cx="1200150" cy="1573666"/>
                  <wp:effectExtent l="0" t="0" r="0" b="7620"/>
                  <wp:docPr id="1" name="Picture 1" descr="C:\Users\DoyleN\Desktop\make beli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yleN\Desktop\make believ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573666"/>
                          </a:xfrm>
                          <a:prstGeom prst="rect">
                            <a:avLst/>
                          </a:prstGeom>
                          <a:noFill/>
                          <a:ln>
                            <a:noFill/>
                          </a:ln>
                        </pic:spPr>
                      </pic:pic>
                    </a:graphicData>
                  </a:graphic>
                </wp:inline>
              </w:drawing>
            </w:r>
          </w:p>
        </w:tc>
      </w:tr>
      <w:tr w:rsidR="009E07DB" w:rsidRPr="009E07DB" w:rsidTr="00906D4E">
        <w:tc>
          <w:tcPr>
            <w:tcW w:w="12015" w:type="dxa"/>
            <w:gridSpan w:val="4"/>
          </w:tcPr>
          <w:p w:rsidR="009E07DB" w:rsidRPr="007029DC" w:rsidRDefault="0095745B" w:rsidP="00F93582">
            <w:pPr>
              <w:jc w:val="center"/>
              <w:rPr>
                <w:rFonts w:ascii="Arial" w:hAnsi="Arial" w:cs="Arial"/>
                <w:b/>
                <w:color w:val="FF0000"/>
                <w:sz w:val="32"/>
                <w:szCs w:val="24"/>
              </w:rPr>
            </w:pPr>
            <w:r w:rsidRPr="007029DC">
              <w:rPr>
                <w:rFonts w:ascii="Arial" w:hAnsi="Arial" w:cs="Arial"/>
                <w:b/>
                <w:color w:val="FF0000"/>
                <w:sz w:val="32"/>
                <w:szCs w:val="24"/>
              </w:rPr>
              <w:t>Summer 1</w:t>
            </w:r>
          </w:p>
        </w:tc>
        <w:tc>
          <w:tcPr>
            <w:tcW w:w="2159" w:type="dxa"/>
            <w:vMerge/>
          </w:tcPr>
          <w:p w:rsidR="009E07DB" w:rsidRPr="009E07DB" w:rsidRDefault="009E07DB">
            <w:pPr>
              <w:rPr>
                <w:rFonts w:ascii="Arial" w:hAnsi="Arial" w:cs="Arial"/>
                <w:sz w:val="16"/>
                <w:szCs w:val="24"/>
              </w:rPr>
            </w:pPr>
          </w:p>
        </w:tc>
      </w:tr>
      <w:tr w:rsidR="009E07DB" w:rsidRPr="009E07DB" w:rsidTr="00906D4E">
        <w:tc>
          <w:tcPr>
            <w:tcW w:w="12015" w:type="dxa"/>
            <w:gridSpan w:val="4"/>
          </w:tcPr>
          <w:p w:rsidR="009E07DB" w:rsidRPr="007029DC" w:rsidRDefault="0095745B" w:rsidP="00F93582">
            <w:pPr>
              <w:jc w:val="center"/>
              <w:rPr>
                <w:rFonts w:ascii="Arial" w:hAnsi="Arial" w:cs="Arial"/>
                <w:b/>
                <w:color w:val="FF0000"/>
                <w:sz w:val="32"/>
                <w:szCs w:val="24"/>
              </w:rPr>
            </w:pPr>
            <w:r w:rsidRPr="007029DC">
              <w:rPr>
                <w:rFonts w:ascii="Arial" w:hAnsi="Arial" w:cs="Arial"/>
                <w:b/>
                <w:color w:val="FF0000"/>
                <w:sz w:val="32"/>
                <w:szCs w:val="24"/>
              </w:rPr>
              <w:t>I Believe …</w:t>
            </w:r>
          </w:p>
          <w:p w:rsidR="009E07DB" w:rsidRPr="007029DC" w:rsidRDefault="009E07DB" w:rsidP="00F93582">
            <w:pPr>
              <w:jc w:val="center"/>
              <w:rPr>
                <w:rFonts w:ascii="Arial" w:hAnsi="Arial" w:cs="Arial"/>
                <w:color w:val="FF0000"/>
                <w:sz w:val="32"/>
                <w:szCs w:val="24"/>
              </w:rPr>
            </w:pPr>
          </w:p>
        </w:tc>
        <w:tc>
          <w:tcPr>
            <w:tcW w:w="2159" w:type="dxa"/>
            <w:vMerge/>
          </w:tcPr>
          <w:p w:rsidR="009E07DB" w:rsidRPr="009E07DB" w:rsidRDefault="009E07DB">
            <w:pPr>
              <w:rPr>
                <w:rFonts w:ascii="Arial" w:hAnsi="Arial" w:cs="Arial"/>
                <w:sz w:val="16"/>
                <w:szCs w:val="24"/>
              </w:rPr>
            </w:pPr>
          </w:p>
        </w:tc>
      </w:tr>
      <w:tr w:rsidR="009E07DB" w:rsidRPr="00871C34" w:rsidTr="00906D4E">
        <w:tc>
          <w:tcPr>
            <w:tcW w:w="12015" w:type="dxa"/>
            <w:gridSpan w:val="4"/>
          </w:tcPr>
          <w:p w:rsidR="00E75E20" w:rsidRPr="00871C34" w:rsidRDefault="00E75E20" w:rsidP="00E75E20">
            <w:pPr>
              <w:pStyle w:val="Default"/>
              <w:jc w:val="both"/>
              <w:rPr>
                <w:rFonts w:ascii="Arial" w:hAnsi="Arial" w:cs="Arial"/>
                <w:color w:val="auto"/>
                <w:sz w:val="18"/>
                <w:szCs w:val="20"/>
              </w:rPr>
            </w:pPr>
          </w:p>
          <w:p w:rsidR="0095745B" w:rsidRPr="001436F1" w:rsidRDefault="00E75E20" w:rsidP="0095745B">
            <w:pPr>
              <w:pStyle w:val="Default"/>
              <w:rPr>
                <w:rFonts w:cstheme="minorBidi"/>
                <w:color w:val="auto"/>
                <w:sz w:val="20"/>
                <w:szCs w:val="20"/>
              </w:rPr>
            </w:pPr>
            <w:r w:rsidRPr="001436F1">
              <w:rPr>
                <w:rFonts w:ascii="Arial" w:hAnsi="Arial" w:cs="Arial"/>
                <w:color w:val="auto"/>
                <w:sz w:val="18"/>
                <w:szCs w:val="20"/>
              </w:rPr>
              <w:t>As we move into</w:t>
            </w:r>
            <w:r w:rsidR="0095745B" w:rsidRPr="001436F1">
              <w:rPr>
                <w:rFonts w:ascii="Arial" w:hAnsi="Arial" w:cs="Arial"/>
                <w:color w:val="auto"/>
                <w:sz w:val="18"/>
                <w:szCs w:val="20"/>
              </w:rPr>
              <w:t xml:space="preserve"> Summer we will be moving into the world of make believe.  Through our interchangeable topics of Pirates, Castles and Dragons and Fairies we will </w:t>
            </w:r>
            <w:r w:rsidR="0095745B" w:rsidRPr="001436F1">
              <w:rPr>
                <w:rFonts w:cstheme="minorBidi"/>
                <w:color w:val="auto"/>
                <w:sz w:val="20"/>
                <w:szCs w:val="20"/>
              </w:rPr>
              <w:t xml:space="preserve">look at a wide range of stories and develop our imaginations which will feed into our writing as children become mini actors and authors acting out and writing their very own stories.  </w:t>
            </w:r>
            <w:r w:rsidR="001436F1" w:rsidRPr="001436F1">
              <w:rPr>
                <w:rFonts w:cstheme="minorBidi"/>
                <w:color w:val="auto"/>
                <w:sz w:val="20"/>
                <w:szCs w:val="20"/>
              </w:rPr>
              <w:t>We will also be learning more about the season of Summer building our understanding of why the weather has changed and what this means to us in our day to day experiences.</w:t>
            </w:r>
          </w:p>
          <w:p w:rsidR="009E07DB" w:rsidRPr="0042252C" w:rsidRDefault="009E07DB" w:rsidP="00871C34">
            <w:pPr>
              <w:pStyle w:val="Default"/>
              <w:jc w:val="both"/>
              <w:rPr>
                <w:rFonts w:ascii="Arial" w:hAnsi="Arial" w:cs="Arial"/>
                <w:sz w:val="20"/>
              </w:rPr>
            </w:pPr>
          </w:p>
          <w:p w:rsidR="00871C34" w:rsidRPr="00871C34" w:rsidRDefault="00871C34" w:rsidP="00871C34">
            <w:pPr>
              <w:pStyle w:val="Default"/>
              <w:jc w:val="both"/>
              <w:rPr>
                <w:rFonts w:ascii="Arial" w:hAnsi="Arial" w:cs="Arial"/>
                <w:sz w:val="18"/>
              </w:rPr>
            </w:pPr>
          </w:p>
        </w:tc>
        <w:tc>
          <w:tcPr>
            <w:tcW w:w="2159" w:type="dxa"/>
            <w:vMerge/>
          </w:tcPr>
          <w:p w:rsidR="009E07DB" w:rsidRPr="00871C34" w:rsidRDefault="009E07DB">
            <w:pPr>
              <w:rPr>
                <w:rFonts w:ascii="Arial" w:hAnsi="Arial" w:cs="Arial"/>
                <w:sz w:val="18"/>
                <w:szCs w:val="24"/>
              </w:rPr>
            </w:pPr>
          </w:p>
        </w:tc>
      </w:tr>
      <w:tr w:rsidR="0042252C" w:rsidRPr="00871C34" w:rsidTr="00906D4E">
        <w:tc>
          <w:tcPr>
            <w:tcW w:w="12015" w:type="dxa"/>
            <w:gridSpan w:val="4"/>
          </w:tcPr>
          <w:p w:rsidR="0042252C" w:rsidRPr="00871C34" w:rsidRDefault="0042252C" w:rsidP="00E75E20">
            <w:pPr>
              <w:pStyle w:val="Default"/>
              <w:jc w:val="both"/>
              <w:rPr>
                <w:rFonts w:ascii="Arial" w:hAnsi="Arial" w:cs="Arial"/>
                <w:color w:val="auto"/>
                <w:sz w:val="18"/>
                <w:szCs w:val="20"/>
              </w:rPr>
            </w:pPr>
          </w:p>
        </w:tc>
        <w:tc>
          <w:tcPr>
            <w:tcW w:w="2159" w:type="dxa"/>
          </w:tcPr>
          <w:p w:rsidR="0042252C" w:rsidRPr="00871C34" w:rsidRDefault="0042252C">
            <w:pPr>
              <w:rPr>
                <w:rFonts w:ascii="Arial" w:hAnsi="Arial" w:cs="Arial"/>
                <w:sz w:val="18"/>
                <w:szCs w:val="24"/>
              </w:rPr>
            </w:pPr>
          </w:p>
        </w:tc>
      </w:tr>
      <w:tr w:rsidR="00293948" w:rsidRPr="00871C34" w:rsidTr="00E75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00B050"/>
          </w:tcPr>
          <w:p w:rsidR="00293948" w:rsidRPr="0042252C" w:rsidRDefault="00293948">
            <w:pPr>
              <w:rPr>
                <w:rFonts w:ascii="Arial" w:hAnsi="Arial" w:cs="Arial"/>
                <w:b/>
                <w:sz w:val="16"/>
                <w:szCs w:val="24"/>
              </w:rPr>
            </w:pPr>
            <w:r w:rsidRPr="0042252C">
              <w:rPr>
                <w:rFonts w:ascii="Arial" w:hAnsi="Arial" w:cs="Arial"/>
                <w:b/>
                <w:sz w:val="16"/>
                <w:szCs w:val="24"/>
              </w:rPr>
              <w:t>Personal, Social and Emotional Development</w:t>
            </w:r>
          </w:p>
        </w:tc>
        <w:tc>
          <w:tcPr>
            <w:tcW w:w="3119" w:type="dxa"/>
            <w:tcBorders>
              <w:right w:val="single" w:sz="4" w:space="0" w:color="auto"/>
            </w:tcBorders>
            <w:shd w:val="clear" w:color="auto" w:fill="00B0F0"/>
          </w:tcPr>
          <w:p w:rsidR="00293948" w:rsidRPr="0042252C" w:rsidRDefault="00293948" w:rsidP="004663FE">
            <w:pPr>
              <w:rPr>
                <w:rFonts w:ascii="Arial" w:hAnsi="Arial" w:cs="Arial"/>
                <w:b/>
                <w:sz w:val="16"/>
                <w:szCs w:val="24"/>
              </w:rPr>
            </w:pPr>
            <w:r w:rsidRPr="0042252C">
              <w:rPr>
                <w:rFonts w:ascii="Arial" w:hAnsi="Arial" w:cs="Arial"/>
                <w:b/>
                <w:sz w:val="16"/>
                <w:szCs w:val="24"/>
              </w:rPr>
              <w:t>Physical Development</w:t>
            </w:r>
          </w:p>
        </w:tc>
        <w:tc>
          <w:tcPr>
            <w:tcW w:w="3685" w:type="dxa"/>
            <w:tcBorders>
              <w:top w:val="single" w:sz="4" w:space="0" w:color="auto"/>
              <w:left w:val="single" w:sz="4" w:space="0" w:color="auto"/>
              <w:bottom w:val="single" w:sz="4" w:space="0" w:color="auto"/>
              <w:right w:val="single" w:sz="4" w:space="0" w:color="auto"/>
            </w:tcBorders>
            <w:shd w:val="clear" w:color="auto" w:fill="CC9900"/>
          </w:tcPr>
          <w:p w:rsidR="00293948" w:rsidRPr="0042252C" w:rsidRDefault="00293948" w:rsidP="004663FE">
            <w:pPr>
              <w:rPr>
                <w:rFonts w:ascii="Arial" w:hAnsi="Arial" w:cs="Arial"/>
                <w:b/>
                <w:sz w:val="16"/>
                <w:szCs w:val="24"/>
              </w:rPr>
            </w:pPr>
            <w:r w:rsidRPr="0042252C">
              <w:rPr>
                <w:rFonts w:ascii="Arial" w:hAnsi="Arial" w:cs="Arial"/>
                <w:b/>
                <w:sz w:val="16"/>
                <w:szCs w:val="24"/>
              </w:rPr>
              <w:t>Communication and Language</w:t>
            </w:r>
          </w:p>
        </w:tc>
        <w:tc>
          <w:tcPr>
            <w:tcW w:w="3718" w:type="dxa"/>
            <w:gridSpan w:val="2"/>
            <w:tcBorders>
              <w:left w:val="single" w:sz="4" w:space="0" w:color="auto"/>
            </w:tcBorders>
            <w:shd w:val="clear" w:color="auto" w:fill="4F81BD" w:themeFill="accent1"/>
          </w:tcPr>
          <w:p w:rsidR="00293948" w:rsidRPr="0042252C" w:rsidRDefault="00A528BB">
            <w:pPr>
              <w:rPr>
                <w:rFonts w:ascii="Arial" w:hAnsi="Arial" w:cs="Arial"/>
                <w:b/>
                <w:sz w:val="16"/>
                <w:szCs w:val="24"/>
              </w:rPr>
            </w:pPr>
            <w:r w:rsidRPr="0042252C">
              <w:rPr>
                <w:rFonts w:ascii="Arial" w:hAnsi="Arial" w:cs="Arial"/>
                <w:b/>
                <w:sz w:val="16"/>
                <w:szCs w:val="24"/>
              </w:rPr>
              <w:t>Characteristics of Effective Learning</w:t>
            </w:r>
          </w:p>
        </w:tc>
      </w:tr>
      <w:tr w:rsidR="0095745B" w:rsidRPr="00871C34" w:rsidTr="0095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7"/>
        </w:trPr>
        <w:tc>
          <w:tcPr>
            <w:tcW w:w="3652" w:type="dxa"/>
          </w:tcPr>
          <w:p w:rsidR="0095745B" w:rsidRPr="0042252C" w:rsidRDefault="0095745B" w:rsidP="0095745B">
            <w:pPr>
              <w:pStyle w:val="Default"/>
              <w:numPr>
                <w:ilvl w:val="0"/>
                <w:numId w:val="7"/>
              </w:numPr>
              <w:ind w:left="360"/>
              <w:rPr>
                <w:rFonts w:ascii="Arial" w:hAnsi="Arial" w:cs="Arial"/>
                <w:sz w:val="16"/>
                <w:szCs w:val="16"/>
              </w:rPr>
            </w:pPr>
            <w:r w:rsidRPr="0042252C">
              <w:rPr>
                <w:rFonts w:ascii="Arial" w:hAnsi="Arial" w:cs="Arial"/>
                <w:sz w:val="16"/>
                <w:szCs w:val="16"/>
              </w:rPr>
              <w:t xml:space="preserve">Confident to try new activities, and say why they like some activities more than others. </w:t>
            </w:r>
          </w:p>
          <w:p w:rsidR="0095745B" w:rsidRPr="0042252C" w:rsidRDefault="0095745B" w:rsidP="0095745B">
            <w:pPr>
              <w:pStyle w:val="Default"/>
              <w:numPr>
                <w:ilvl w:val="0"/>
                <w:numId w:val="7"/>
              </w:numPr>
              <w:ind w:left="360"/>
              <w:rPr>
                <w:rFonts w:ascii="Arial" w:hAnsi="Arial" w:cs="Arial"/>
                <w:sz w:val="16"/>
                <w:szCs w:val="16"/>
              </w:rPr>
            </w:pPr>
            <w:r w:rsidRPr="0042252C">
              <w:rPr>
                <w:rFonts w:ascii="Arial" w:hAnsi="Arial" w:cs="Arial"/>
                <w:sz w:val="16"/>
                <w:szCs w:val="16"/>
              </w:rPr>
              <w:t xml:space="preserve">Talk about how they and others show feelings, talk about their own and others’ behaviour, and its consequences, and know that some behaviour is unacceptable. </w:t>
            </w:r>
          </w:p>
          <w:p w:rsidR="0095745B" w:rsidRPr="0042252C" w:rsidRDefault="0095745B" w:rsidP="0095745B">
            <w:pPr>
              <w:pStyle w:val="Default"/>
              <w:numPr>
                <w:ilvl w:val="0"/>
                <w:numId w:val="7"/>
              </w:numPr>
              <w:ind w:left="360"/>
              <w:rPr>
                <w:rFonts w:ascii="Arial" w:hAnsi="Arial" w:cs="Arial"/>
                <w:sz w:val="16"/>
                <w:szCs w:val="16"/>
              </w:rPr>
            </w:pPr>
            <w:r w:rsidRPr="0042252C">
              <w:rPr>
                <w:rFonts w:ascii="Arial" w:hAnsi="Arial" w:cs="Arial"/>
                <w:sz w:val="16"/>
                <w:szCs w:val="16"/>
              </w:rPr>
              <w:t xml:space="preserve">Play co-operatively, taking turns with others. </w:t>
            </w:r>
          </w:p>
          <w:p w:rsidR="0095745B" w:rsidRPr="0042252C" w:rsidRDefault="0095745B" w:rsidP="0095745B">
            <w:pPr>
              <w:pStyle w:val="Default"/>
              <w:numPr>
                <w:ilvl w:val="0"/>
                <w:numId w:val="7"/>
              </w:numPr>
              <w:ind w:left="360"/>
              <w:rPr>
                <w:rFonts w:ascii="Arial" w:hAnsi="Arial" w:cs="Arial"/>
                <w:sz w:val="16"/>
                <w:szCs w:val="16"/>
              </w:rPr>
            </w:pPr>
            <w:r w:rsidRPr="0042252C">
              <w:rPr>
                <w:rFonts w:ascii="Arial" w:hAnsi="Arial" w:cs="Arial"/>
                <w:sz w:val="16"/>
                <w:szCs w:val="16"/>
              </w:rPr>
              <w:t xml:space="preserve">Take account of one another’s ideas about how to organise their activity. </w:t>
            </w:r>
          </w:p>
        </w:tc>
        <w:tc>
          <w:tcPr>
            <w:tcW w:w="3119" w:type="dxa"/>
          </w:tcPr>
          <w:p w:rsidR="0095745B" w:rsidRPr="0042252C" w:rsidRDefault="0095745B" w:rsidP="0095745B">
            <w:pPr>
              <w:pStyle w:val="Default"/>
              <w:numPr>
                <w:ilvl w:val="0"/>
                <w:numId w:val="8"/>
              </w:numPr>
              <w:ind w:left="360"/>
              <w:rPr>
                <w:rFonts w:ascii="Arial" w:hAnsi="Arial" w:cs="Arial"/>
                <w:sz w:val="16"/>
                <w:szCs w:val="16"/>
              </w:rPr>
            </w:pPr>
            <w:r w:rsidRPr="0042252C">
              <w:rPr>
                <w:rFonts w:ascii="Arial" w:hAnsi="Arial" w:cs="Arial"/>
                <w:sz w:val="16"/>
                <w:szCs w:val="16"/>
              </w:rPr>
              <w:t xml:space="preserve">Show good control and co-ordination in large and small movements. </w:t>
            </w:r>
          </w:p>
          <w:p w:rsidR="0095745B" w:rsidRPr="0042252C" w:rsidRDefault="0095745B" w:rsidP="0095745B">
            <w:pPr>
              <w:pStyle w:val="Default"/>
              <w:numPr>
                <w:ilvl w:val="0"/>
                <w:numId w:val="8"/>
              </w:numPr>
              <w:ind w:left="360"/>
              <w:rPr>
                <w:rFonts w:ascii="Arial" w:hAnsi="Arial" w:cs="Arial"/>
                <w:sz w:val="16"/>
                <w:szCs w:val="16"/>
              </w:rPr>
            </w:pPr>
            <w:r w:rsidRPr="0042252C">
              <w:rPr>
                <w:rFonts w:ascii="Arial" w:hAnsi="Arial" w:cs="Arial"/>
                <w:sz w:val="16"/>
                <w:szCs w:val="16"/>
              </w:rPr>
              <w:t>Handle equipment and tools effectively, including pencils for writing.</w:t>
            </w:r>
          </w:p>
          <w:p w:rsidR="0095745B" w:rsidRPr="0042252C" w:rsidRDefault="0095745B" w:rsidP="0095745B">
            <w:pPr>
              <w:pStyle w:val="Default"/>
              <w:numPr>
                <w:ilvl w:val="0"/>
                <w:numId w:val="8"/>
              </w:numPr>
              <w:ind w:left="360"/>
              <w:rPr>
                <w:rFonts w:ascii="Arial" w:hAnsi="Arial" w:cs="Arial"/>
                <w:sz w:val="16"/>
                <w:szCs w:val="16"/>
              </w:rPr>
            </w:pPr>
            <w:r w:rsidRPr="0042252C">
              <w:rPr>
                <w:rFonts w:ascii="Arial" w:hAnsi="Arial" w:cs="Arial"/>
                <w:sz w:val="16"/>
                <w:szCs w:val="16"/>
              </w:rPr>
              <w:t>Manage own basic hygiene and personal needs successfully, including dressing and going to the toilet independently.</w:t>
            </w:r>
          </w:p>
          <w:p w:rsidR="0095745B" w:rsidRPr="0042252C" w:rsidRDefault="0095745B" w:rsidP="0095745B">
            <w:pPr>
              <w:pStyle w:val="Default"/>
              <w:rPr>
                <w:rFonts w:ascii="Arial" w:hAnsi="Arial" w:cs="Arial"/>
                <w:sz w:val="16"/>
                <w:szCs w:val="16"/>
              </w:rPr>
            </w:pPr>
          </w:p>
          <w:p w:rsidR="0095745B" w:rsidRPr="0042252C" w:rsidRDefault="0095745B" w:rsidP="0095745B">
            <w:pPr>
              <w:pStyle w:val="Default"/>
              <w:rPr>
                <w:rFonts w:ascii="Arial" w:hAnsi="Arial" w:cs="Arial"/>
                <w:sz w:val="16"/>
                <w:szCs w:val="16"/>
              </w:rPr>
            </w:pPr>
          </w:p>
        </w:tc>
        <w:tc>
          <w:tcPr>
            <w:tcW w:w="3685" w:type="dxa"/>
            <w:tcBorders>
              <w:top w:val="single" w:sz="4" w:space="0" w:color="auto"/>
            </w:tcBorders>
          </w:tcPr>
          <w:p w:rsidR="0095745B" w:rsidRPr="0042252C" w:rsidRDefault="0095745B" w:rsidP="0095745B">
            <w:pPr>
              <w:pStyle w:val="Default"/>
              <w:numPr>
                <w:ilvl w:val="0"/>
                <w:numId w:val="8"/>
              </w:numPr>
              <w:ind w:left="360"/>
              <w:rPr>
                <w:rFonts w:ascii="Arial" w:hAnsi="Arial" w:cs="Arial"/>
                <w:sz w:val="16"/>
                <w:szCs w:val="16"/>
              </w:rPr>
            </w:pPr>
            <w:r w:rsidRPr="0042252C">
              <w:rPr>
                <w:rFonts w:ascii="Arial" w:hAnsi="Arial" w:cs="Arial"/>
                <w:sz w:val="16"/>
                <w:szCs w:val="16"/>
              </w:rPr>
              <w:t xml:space="preserve">Listen attentively in a range of situations. </w:t>
            </w:r>
          </w:p>
          <w:p w:rsidR="0095745B" w:rsidRPr="0042252C" w:rsidRDefault="0095745B" w:rsidP="0095745B">
            <w:pPr>
              <w:pStyle w:val="Default"/>
              <w:numPr>
                <w:ilvl w:val="0"/>
                <w:numId w:val="8"/>
              </w:numPr>
              <w:ind w:left="360"/>
              <w:rPr>
                <w:rFonts w:ascii="Arial" w:hAnsi="Arial" w:cs="Arial"/>
                <w:sz w:val="16"/>
                <w:szCs w:val="16"/>
              </w:rPr>
            </w:pPr>
            <w:r w:rsidRPr="0042252C">
              <w:rPr>
                <w:rFonts w:ascii="Arial" w:hAnsi="Arial" w:cs="Arial"/>
                <w:sz w:val="16"/>
                <w:szCs w:val="16"/>
              </w:rPr>
              <w:t xml:space="preserve">Listen to stories, accurately anticipating key events and respond to what they hear with relevant comments, questions or actions. </w:t>
            </w:r>
          </w:p>
          <w:p w:rsidR="0095745B" w:rsidRPr="0042252C" w:rsidRDefault="0095745B" w:rsidP="0095745B">
            <w:pPr>
              <w:pStyle w:val="Default"/>
              <w:numPr>
                <w:ilvl w:val="0"/>
                <w:numId w:val="8"/>
              </w:numPr>
              <w:ind w:left="360"/>
              <w:rPr>
                <w:rFonts w:ascii="Arial" w:hAnsi="Arial" w:cs="Arial"/>
                <w:sz w:val="16"/>
                <w:szCs w:val="16"/>
              </w:rPr>
            </w:pPr>
            <w:r w:rsidRPr="0042252C">
              <w:rPr>
                <w:rFonts w:ascii="Arial" w:hAnsi="Arial" w:cs="Arial"/>
                <w:sz w:val="16"/>
                <w:szCs w:val="16"/>
              </w:rPr>
              <w:t xml:space="preserve">Follow instructions involving several ideas or actions. </w:t>
            </w:r>
          </w:p>
          <w:p w:rsidR="0095745B" w:rsidRPr="0042252C" w:rsidRDefault="0095745B" w:rsidP="0095745B">
            <w:pPr>
              <w:pStyle w:val="Default"/>
              <w:numPr>
                <w:ilvl w:val="0"/>
                <w:numId w:val="8"/>
              </w:numPr>
              <w:ind w:left="360"/>
              <w:rPr>
                <w:rFonts w:ascii="Arial" w:hAnsi="Arial" w:cs="Arial"/>
                <w:sz w:val="16"/>
                <w:szCs w:val="16"/>
              </w:rPr>
            </w:pPr>
            <w:r w:rsidRPr="0042252C">
              <w:rPr>
                <w:rFonts w:ascii="Arial" w:hAnsi="Arial" w:cs="Arial"/>
                <w:sz w:val="16"/>
                <w:szCs w:val="16"/>
              </w:rPr>
              <w:t xml:space="preserve">Express self effectively, showing awareness of listeners’ needs. </w:t>
            </w:r>
          </w:p>
          <w:p w:rsidR="0095745B" w:rsidRPr="0042252C" w:rsidRDefault="0095745B" w:rsidP="0095745B">
            <w:pPr>
              <w:pStyle w:val="Default"/>
              <w:numPr>
                <w:ilvl w:val="0"/>
                <w:numId w:val="8"/>
              </w:numPr>
              <w:ind w:left="360"/>
              <w:rPr>
                <w:rFonts w:ascii="Arial" w:hAnsi="Arial" w:cs="Arial"/>
                <w:sz w:val="16"/>
                <w:szCs w:val="16"/>
              </w:rPr>
            </w:pPr>
            <w:r w:rsidRPr="0042252C">
              <w:rPr>
                <w:rFonts w:ascii="Arial" w:hAnsi="Arial" w:cs="Arial"/>
                <w:sz w:val="16"/>
                <w:szCs w:val="16"/>
              </w:rPr>
              <w:t xml:space="preserve">Use past, present and future forms accurately when talking about the past, present and future. </w:t>
            </w:r>
          </w:p>
        </w:tc>
        <w:tc>
          <w:tcPr>
            <w:tcW w:w="3718" w:type="dxa"/>
            <w:gridSpan w:val="2"/>
          </w:tcPr>
          <w:p w:rsidR="001A0F9C" w:rsidRPr="0042252C" w:rsidRDefault="001A0F9C" w:rsidP="001A0F9C">
            <w:pPr>
              <w:pStyle w:val="ListParagraph"/>
              <w:numPr>
                <w:ilvl w:val="0"/>
                <w:numId w:val="2"/>
              </w:numPr>
              <w:ind w:left="317" w:hanging="283"/>
              <w:rPr>
                <w:rFonts w:ascii="Arial" w:hAnsi="Arial" w:cs="Arial"/>
                <w:sz w:val="16"/>
                <w:szCs w:val="16"/>
              </w:rPr>
            </w:pPr>
            <w:r w:rsidRPr="0042252C">
              <w:rPr>
                <w:rFonts w:ascii="Arial" w:hAnsi="Arial" w:cs="Arial"/>
                <w:sz w:val="16"/>
                <w:szCs w:val="16"/>
              </w:rPr>
              <w:t>Having their own ide</w:t>
            </w:r>
            <w:r w:rsidR="00D76570">
              <w:rPr>
                <w:rFonts w:ascii="Arial" w:hAnsi="Arial" w:cs="Arial"/>
                <w:sz w:val="16"/>
                <w:szCs w:val="16"/>
              </w:rPr>
              <w:t xml:space="preserve">as: Thinking of ideas; </w:t>
            </w:r>
            <w:proofErr w:type="gramStart"/>
            <w:r w:rsidR="00D76570">
              <w:rPr>
                <w:rFonts w:ascii="Arial" w:hAnsi="Arial" w:cs="Arial"/>
                <w:sz w:val="16"/>
                <w:szCs w:val="16"/>
              </w:rPr>
              <w:t xml:space="preserve">finding  </w:t>
            </w:r>
            <w:r w:rsidRPr="0042252C">
              <w:rPr>
                <w:rFonts w:ascii="Arial" w:hAnsi="Arial" w:cs="Arial"/>
                <w:sz w:val="16"/>
                <w:szCs w:val="16"/>
              </w:rPr>
              <w:t>ways</w:t>
            </w:r>
            <w:proofErr w:type="gramEnd"/>
            <w:r w:rsidRPr="0042252C">
              <w:rPr>
                <w:rFonts w:ascii="Arial" w:hAnsi="Arial" w:cs="Arial"/>
                <w:sz w:val="16"/>
                <w:szCs w:val="16"/>
              </w:rPr>
              <w:t xml:space="preserve"> to solve problems; finding new ways to do things. </w:t>
            </w:r>
          </w:p>
          <w:p w:rsidR="001A0F9C" w:rsidRPr="0042252C" w:rsidRDefault="001A0F9C" w:rsidP="001A0F9C">
            <w:pPr>
              <w:pStyle w:val="ListParagraph"/>
              <w:numPr>
                <w:ilvl w:val="0"/>
                <w:numId w:val="2"/>
              </w:numPr>
              <w:ind w:left="317" w:hanging="283"/>
              <w:rPr>
                <w:rFonts w:ascii="Arial" w:hAnsi="Arial" w:cs="Arial"/>
                <w:sz w:val="16"/>
                <w:szCs w:val="16"/>
              </w:rPr>
            </w:pPr>
            <w:r w:rsidRPr="0042252C">
              <w:rPr>
                <w:rFonts w:ascii="Arial" w:hAnsi="Arial" w:cs="Arial"/>
                <w:sz w:val="16"/>
                <w:szCs w:val="16"/>
              </w:rPr>
              <w:t xml:space="preserve">Making links: developing ideas of grouping, sequences cause and effect. </w:t>
            </w:r>
          </w:p>
          <w:p w:rsidR="0095745B" w:rsidRPr="0042252C" w:rsidRDefault="001A0F9C" w:rsidP="001A0F9C">
            <w:pPr>
              <w:pStyle w:val="ListParagraph"/>
              <w:numPr>
                <w:ilvl w:val="0"/>
                <w:numId w:val="2"/>
              </w:numPr>
              <w:ind w:left="317" w:hanging="283"/>
              <w:rPr>
                <w:rFonts w:ascii="Arial" w:hAnsi="Arial" w:cs="Arial"/>
                <w:sz w:val="16"/>
                <w:szCs w:val="16"/>
              </w:rPr>
            </w:pPr>
            <w:r w:rsidRPr="0042252C">
              <w:rPr>
                <w:rFonts w:ascii="Arial" w:hAnsi="Arial" w:cs="Arial"/>
                <w:sz w:val="16"/>
                <w:szCs w:val="16"/>
              </w:rPr>
              <w:t xml:space="preserve">Choosing ways to do things: planning, making decisions about how to approach a task, solve problems and reach a goal; checking how well their activities are going; changing strategy when needed; reviewing how well the approach worked. </w:t>
            </w:r>
          </w:p>
        </w:tc>
      </w:tr>
      <w:tr w:rsidR="0095745B" w:rsidRPr="00871C34" w:rsidTr="00E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FFFF00"/>
          </w:tcPr>
          <w:p w:rsidR="0095745B" w:rsidRPr="0042252C" w:rsidRDefault="0095745B" w:rsidP="0095745B">
            <w:pPr>
              <w:rPr>
                <w:rFonts w:ascii="Arial" w:hAnsi="Arial" w:cs="Arial"/>
                <w:b/>
                <w:sz w:val="16"/>
                <w:szCs w:val="16"/>
              </w:rPr>
            </w:pPr>
            <w:r w:rsidRPr="0042252C">
              <w:rPr>
                <w:rFonts w:ascii="Arial" w:hAnsi="Arial" w:cs="Arial"/>
                <w:b/>
                <w:sz w:val="16"/>
                <w:szCs w:val="16"/>
              </w:rPr>
              <w:t>Literacy</w:t>
            </w:r>
          </w:p>
        </w:tc>
        <w:tc>
          <w:tcPr>
            <w:tcW w:w="3119" w:type="dxa"/>
            <w:shd w:val="clear" w:color="auto" w:fill="1F497D" w:themeFill="text2"/>
          </w:tcPr>
          <w:p w:rsidR="0095745B" w:rsidRPr="0042252C" w:rsidRDefault="0095745B" w:rsidP="0095745B">
            <w:pPr>
              <w:rPr>
                <w:rFonts w:ascii="Arial" w:hAnsi="Arial" w:cs="Arial"/>
                <w:b/>
                <w:sz w:val="16"/>
                <w:szCs w:val="16"/>
              </w:rPr>
            </w:pPr>
            <w:r w:rsidRPr="0042252C">
              <w:rPr>
                <w:rFonts w:ascii="Arial" w:hAnsi="Arial" w:cs="Arial"/>
                <w:b/>
                <w:sz w:val="16"/>
                <w:szCs w:val="16"/>
              </w:rPr>
              <w:t>Mathematics</w:t>
            </w:r>
          </w:p>
        </w:tc>
        <w:tc>
          <w:tcPr>
            <w:tcW w:w="3685" w:type="dxa"/>
            <w:shd w:val="clear" w:color="auto" w:fill="FF3300"/>
          </w:tcPr>
          <w:p w:rsidR="0095745B" w:rsidRPr="0042252C" w:rsidRDefault="0095745B" w:rsidP="0095745B">
            <w:pPr>
              <w:rPr>
                <w:rFonts w:ascii="Arial" w:hAnsi="Arial" w:cs="Arial"/>
                <w:b/>
                <w:sz w:val="16"/>
                <w:szCs w:val="16"/>
              </w:rPr>
            </w:pPr>
            <w:r w:rsidRPr="0042252C">
              <w:rPr>
                <w:rFonts w:ascii="Arial" w:hAnsi="Arial" w:cs="Arial"/>
                <w:b/>
                <w:sz w:val="16"/>
                <w:szCs w:val="16"/>
              </w:rPr>
              <w:t>Understanding the World</w:t>
            </w:r>
          </w:p>
        </w:tc>
        <w:tc>
          <w:tcPr>
            <w:tcW w:w="3718" w:type="dxa"/>
            <w:gridSpan w:val="2"/>
            <w:shd w:val="clear" w:color="auto" w:fill="FF0066"/>
          </w:tcPr>
          <w:p w:rsidR="0095745B" w:rsidRPr="0042252C" w:rsidRDefault="0095745B" w:rsidP="0095745B">
            <w:pPr>
              <w:rPr>
                <w:rFonts w:ascii="Arial" w:hAnsi="Arial" w:cs="Arial"/>
                <w:b/>
                <w:sz w:val="16"/>
                <w:szCs w:val="16"/>
              </w:rPr>
            </w:pPr>
            <w:r w:rsidRPr="0042252C">
              <w:rPr>
                <w:rFonts w:ascii="Arial" w:hAnsi="Arial" w:cs="Arial"/>
                <w:b/>
                <w:sz w:val="16"/>
                <w:szCs w:val="16"/>
              </w:rPr>
              <w:t>Expressive Arts</w:t>
            </w:r>
          </w:p>
        </w:tc>
      </w:tr>
      <w:tr w:rsidR="0095745B" w:rsidRPr="00871C34" w:rsidTr="00293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Read and understand simple sentences. </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Use phonic knowledge to decode regular words and read them aloud accurately. </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Read some common irregular words. </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Use phonic knowledge to write words in ways which match their spoken sounds. </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Write some irregular common words. </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Write simple sentences which can be read by themselves and others. </w:t>
            </w:r>
          </w:p>
          <w:p w:rsidR="0095745B" w:rsidRPr="0042252C" w:rsidRDefault="0095745B" w:rsidP="0095745B">
            <w:pPr>
              <w:pStyle w:val="Default"/>
              <w:rPr>
                <w:rFonts w:ascii="Arial" w:hAnsi="Arial" w:cs="Arial"/>
                <w:sz w:val="16"/>
                <w:szCs w:val="16"/>
              </w:rPr>
            </w:pPr>
          </w:p>
          <w:p w:rsidR="0095745B" w:rsidRPr="0042252C" w:rsidRDefault="0095745B" w:rsidP="00FB03F8">
            <w:pPr>
              <w:pStyle w:val="Default"/>
              <w:rPr>
                <w:rFonts w:ascii="Arial" w:hAnsi="Arial" w:cs="Arial"/>
                <w:sz w:val="16"/>
                <w:szCs w:val="16"/>
              </w:rPr>
            </w:pPr>
          </w:p>
        </w:tc>
        <w:tc>
          <w:tcPr>
            <w:tcW w:w="3119" w:type="dxa"/>
          </w:tcPr>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Count reliably with numbers from one to 20, place them in order and say which number is one more or one less than a given number. </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Use quantities and objects to add and subtract two single-digit numbers and count on or back to find the answer. </w:t>
            </w:r>
          </w:p>
          <w:p w:rsidR="0095745B" w:rsidRPr="0042252C" w:rsidRDefault="0095745B" w:rsidP="0042252C">
            <w:pPr>
              <w:pStyle w:val="Default"/>
              <w:numPr>
                <w:ilvl w:val="0"/>
                <w:numId w:val="9"/>
              </w:numPr>
              <w:ind w:left="360"/>
              <w:rPr>
                <w:rFonts w:ascii="Arial" w:hAnsi="Arial" w:cs="Arial"/>
                <w:sz w:val="16"/>
                <w:szCs w:val="16"/>
              </w:rPr>
            </w:pPr>
            <w:r w:rsidRPr="0042252C">
              <w:rPr>
                <w:rFonts w:ascii="Arial" w:hAnsi="Arial" w:cs="Arial"/>
                <w:sz w:val="16"/>
                <w:szCs w:val="16"/>
              </w:rPr>
              <w:t xml:space="preserve">Use everyday language to talk about size, weight, capacity, position, distance, time and money to compare quantities and objects and to solve problems. </w:t>
            </w:r>
          </w:p>
        </w:tc>
        <w:tc>
          <w:tcPr>
            <w:tcW w:w="3685" w:type="dxa"/>
          </w:tcPr>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Talk about past and present events in their own lives and in the lives of family members. </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Know that other children don’t always enjoy the same things, and are sensitive to this. </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Know about similarities and differences in relation to places, objects, materials and living things.</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Talk about the features of their own immediate environment and how environments might vary from one another. </w:t>
            </w:r>
          </w:p>
          <w:p w:rsidR="0095745B" w:rsidRPr="0042252C" w:rsidRDefault="0095745B" w:rsidP="0042252C">
            <w:pPr>
              <w:pStyle w:val="Default"/>
              <w:numPr>
                <w:ilvl w:val="0"/>
                <w:numId w:val="9"/>
              </w:numPr>
              <w:ind w:left="360"/>
              <w:rPr>
                <w:rFonts w:ascii="Arial" w:hAnsi="Arial" w:cs="Arial"/>
                <w:sz w:val="16"/>
                <w:szCs w:val="16"/>
              </w:rPr>
            </w:pPr>
            <w:r w:rsidRPr="0042252C">
              <w:rPr>
                <w:rFonts w:ascii="Arial" w:hAnsi="Arial" w:cs="Arial"/>
                <w:sz w:val="16"/>
                <w:szCs w:val="16"/>
              </w:rPr>
              <w:t xml:space="preserve">Recognise that a range of technology is used in places such as homes and schools. </w:t>
            </w:r>
          </w:p>
        </w:tc>
        <w:tc>
          <w:tcPr>
            <w:tcW w:w="3718" w:type="dxa"/>
            <w:gridSpan w:val="2"/>
          </w:tcPr>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Sing songs, make music and dance, and experiment with ways of changing them. </w:t>
            </w:r>
          </w:p>
          <w:p w:rsidR="00CA7833" w:rsidRPr="0042252C" w:rsidRDefault="00CA7833" w:rsidP="0095745B">
            <w:pPr>
              <w:pStyle w:val="Default"/>
              <w:numPr>
                <w:ilvl w:val="0"/>
                <w:numId w:val="9"/>
              </w:numPr>
              <w:ind w:left="360"/>
              <w:rPr>
                <w:rFonts w:ascii="Arial" w:hAnsi="Arial" w:cs="Arial"/>
                <w:sz w:val="16"/>
                <w:szCs w:val="16"/>
              </w:rPr>
            </w:pPr>
            <w:r w:rsidRPr="0042252C">
              <w:rPr>
                <w:rFonts w:ascii="Arial" w:hAnsi="Arial" w:cs="Arial"/>
                <w:sz w:val="16"/>
                <w:szCs w:val="16"/>
              </w:rPr>
              <w:t>They represent their own ideas, thoughts and feelings through design technology, art music, dance, role play and stories.</w:t>
            </w:r>
          </w:p>
          <w:p w:rsidR="0095745B" w:rsidRPr="0042252C" w:rsidRDefault="0095745B" w:rsidP="0095745B">
            <w:pPr>
              <w:pStyle w:val="Default"/>
              <w:numPr>
                <w:ilvl w:val="0"/>
                <w:numId w:val="9"/>
              </w:numPr>
              <w:ind w:left="360"/>
              <w:rPr>
                <w:rFonts w:ascii="Arial" w:hAnsi="Arial" w:cs="Arial"/>
                <w:sz w:val="16"/>
                <w:szCs w:val="16"/>
              </w:rPr>
            </w:pPr>
            <w:r w:rsidRPr="0042252C">
              <w:rPr>
                <w:rFonts w:ascii="Arial" w:hAnsi="Arial" w:cs="Arial"/>
                <w:sz w:val="16"/>
                <w:szCs w:val="16"/>
              </w:rPr>
              <w:t xml:space="preserve">Children use what they have learnt about media and materials in original ways, thinking about uses and purposes. </w:t>
            </w:r>
          </w:p>
          <w:p w:rsidR="0095745B" w:rsidRPr="0042252C" w:rsidRDefault="0095745B" w:rsidP="0095745B">
            <w:pPr>
              <w:pStyle w:val="Default"/>
              <w:rPr>
                <w:rFonts w:ascii="Arial" w:hAnsi="Arial" w:cs="Arial"/>
                <w:sz w:val="16"/>
                <w:szCs w:val="16"/>
              </w:rPr>
            </w:pPr>
          </w:p>
          <w:p w:rsidR="0095745B" w:rsidRPr="0042252C" w:rsidRDefault="0095745B" w:rsidP="00FB03F8">
            <w:pPr>
              <w:rPr>
                <w:rFonts w:ascii="Arial" w:hAnsi="Arial" w:cs="Arial"/>
                <w:sz w:val="16"/>
                <w:szCs w:val="16"/>
              </w:rPr>
            </w:pPr>
          </w:p>
        </w:tc>
      </w:tr>
    </w:tbl>
    <w:p w:rsidR="00E87DAA" w:rsidRPr="00871C34" w:rsidRDefault="00E87DAA" w:rsidP="009E07DB">
      <w:pPr>
        <w:rPr>
          <w:rFonts w:ascii="Arial" w:hAnsi="Arial" w:cs="Arial"/>
          <w:sz w:val="20"/>
          <w:szCs w:val="24"/>
        </w:rPr>
      </w:pPr>
    </w:p>
    <w:sectPr w:rsidR="00E87DAA" w:rsidRPr="00871C34" w:rsidSect="00F9358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6C" w:rsidRDefault="00F15A6C" w:rsidP="00906D4E">
      <w:pPr>
        <w:spacing w:after="0" w:line="240" w:lineRule="auto"/>
      </w:pPr>
      <w:r>
        <w:separator/>
      </w:r>
    </w:p>
  </w:endnote>
  <w:endnote w:type="continuationSeparator" w:id="0">
    <w:p w:rsidR="00F15A6C" w:rsidRDefault="00F15A6C" w:rsidP="0090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6C" w:rsidRDefault="00F15A6C" w:rsidP="00906D4E">
      <w:pPr>
        <w:spacing w:after="0" w:line="240" w:lineRule="auto"/>
      </w:pPr>
      <w:r>
        <w:separator/>
      </w:r>
    </w:p>
  </w:footnote>
  <w:footnote w:type="continuationSeparator" w:id="0">
    <w:p w:rsidR="00F15A6C" w:rsidRDefault="00F15A6C" w:rsidP="00906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4E" w:rsidRDefault="00906D4E" w:rsidP="00906D4E">
    <w:pPr>
      <w:pStyle w:val="Header"/>
      <w:jc w:val="center"/>
    </w:pPr>
    <w:r>
      <w:rPr>
        <w:rFonts w:ascii="Arial" w:hAnsi="Arial" w:cs="Arial"/>
        <w:noProof/>
        <w:sz w:val="56"/>
        <w:szCs w:val="56"/>
        <w:lang w:eastAsia="en-GB"/>
      </w:rPr>
      <w:drawing>
        <wp:anchor distT="0" distB="0" distL="114300" distR="114300" simplePos="0" relativeHeight="251659264" behindDoc="0" locked="0" layoutInCell="1" allowOverlap="1">
          <wp:simplePos x="0" y="0"/>
          <wp:positionH relativeFrom="column">
            <wp:posOffset>222250</wp:posOffset>
          </wp:positionH>
          <wp:positionV relativeFrom="paragraph">
            <wp:posOffset>-243205</wp:posOffset>
          </wp:positionV>
          <wp:extent cx="648335" cy="651510"/>
          <wp:effectExtent l="0" t="0" r="0" b="0"/>
          <wp:wrapNone/>
          <wp:docPr id="3"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48335" cy="651510"/>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60288" behindDoc="0" locked="0" layoutInCell="1" allowOverlap="1">
          <wp:simplePos x="0" y="0"/>
          <wp:positionH relativeFrom="column">
            <wp:posOffset>7941310</wp:posOffset>
          </wp:positionH>
          <wp:positionV relativeFrom="paragraph">
            <wp:posOffset>-234950</wp:posOffset>
          </wp:positionV>
          <wp:extent cx="652145" cy="652145"/>
          <wp:effectExtent l="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r>
      <w:rPr>
        <w:rFonts w:ascii="Arial" w:hAnsi="Arial" w:cs="Arial"/>
        <w:sz w:val="56"/>
        <w:szCs w:val="5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BA0"/>
    <w:multiLevelType w:val="hybridMultilevel"/>
    <w:tmpl w:val="FC5E24B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513"/>
    <w:multiLevelType w:val="hybridMultilevel"/>
    <w:tmpl w:val="92683ABE"/>
    <w:lvl w:ilvl="0" w:tplc="D410E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663DF"/>
    <w:multiLevelType w:val="hybridMultilevel"/>
    <w:tmpl w:val="81AE7A00"/>
    <w:lvl w:ilvl="0" w:tplc="D5E431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FA139B"/>
    <w:multiLevelType w:val="hybridMultilevel"/>
    <w:tmpl w:val="01F68256"/>
    <w:lvl w:ilvl="0" w:tplc="AE7EC0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C7D77"/>
    <w:multiLevelType w:val="hybridMultilevel"/>
    <w:tmpl w:val="027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C4F8E"/>
    <w:multiLevelType w:val="hybridMultilevel"/>
    <w:tmpl w:val="9DCAF54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022F69"/>
    <w:multiLevelType w:val="hybridMultilevel"/>
    <w:tmpl w:val="F1D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17622"/>
    <w:multiLevelType w:val="hybridMultilevel"/>
    <w:tmpl w:val="EEF61D08"/>
    <w:lvl w:ilvl="0" w:tplc="E88289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2D3BEC"/>
    <w:multiLevelType w:val="hybridMultilevel"/>
    <w:tmpl w:val="FE1AAE0C"/>
    <w:lvl w:ilvl="0" w:tplc="D410E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4004F2"/>
    <w:multiLevelType w:val="hybridMultilevel"/>
    <w:tmpl w:val="E682B6D6"/>
    <w:lvl w:ilvl="0" w:tplc="E882897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7"/>
  </w:num>
  <w:num w:numId="6">
    <w:abstractNumId w:val="9"/>
  </w:num>
  <w:num w:numId="7">
    <w:abstractNumId w:val="2"/>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582"/>
    <w:rsid w:val="00100D51"/>
    <w:rsid w:val="00102515"/>
    <w:rsid w:val="001436F1"/>
    <w:rsid w:val="001870F0"/>
    <w:rsid w:val="001A0F9C"/>
    <w:rsid w:val="001B27DF"/>
    <w:rsid w:val="001B46F7"/>
    <w:rsid w:val="001C73A7"/>
    <w:rsid w:val="00293948"/>
    <w:rsid w:val="002B0555"/>
    <w:rsid w:val="0042252C"/>
    <w:rsid w:val="00677CA6"/>
    <w:rsid w:val="007029DC"/>
    <w:rsid w:val="0078153C"/>
    <w:rsid w:val="00871C34"/>
    <w:rsid w:val="00906D4E"/>
    <w:rsid w:val="009546A5"/>
    <w:rsid w:val="0095745B"/>
    <w:rsid w:val="009E07DB"/>
    <w:rsid w:val="009F4C7F"/>
    <w:rsid w:val="00A528BB"/>
    <w:rsid w:val="00A71FE8"/>
    <w:rsid w:val="00CA7833"/>
    <w:rsid w:val="00D71278"/>
    <w:rsid w:val="00D76570"/>
    <w:rsid w:val="00E61A80"/>
    <w:rsid w:val="00E75E20"/>
    <w:rsid w:val="00E87DAA"/>
    <w:rsid w:val="00E91409"/>
    <w:rsid w:val="00F15A6C"/>
    <w:rsid w:val="00F93582"/>
    <w:rsid w:val="00FD64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E75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34"/>
    <w:pPr>
      <w:ind w:left="720"/>
      <w:contextualSpacing/>
    </w:pPr>
  </w:style>
  <w:style w:type="paragraph" w:styleId="Header">
    <w:name w:val="header"/>
    <w:basedOn w:val="Normal"/>
    <w:link w:val="HeaderChar"/>
    <w:uiPriority w:val="99"/>
    <w:unhideWhenUsed/>
    <w:rsid w:val="00906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D4E"/>
  </w:style>
  <w:style w:type="paragraph" w:styleId="Footer">
    <w:name w:val="footer"/>
    <w:basedOn w:val="Normal"/>
    <w:link w:val="FooterChar"/>
    <w:uiPriority w:val="99"/>
    <w:unhideWhenUsed/>
    <w:rsid w:val="00906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E75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34"/>
    <w:pPr>
      <w:ind w:left="720"/>
      <w:contextualSpacing/>
    </w:pPr>
  </w:style>
  <w:style w:type="paragraph" w:styleId="Header">
    <w:name w:val="header"/>
    <w:basedOn w:val="Normal"/>
    <w:link w:val="HeaderChar"/>
    <w:uiPriority w:val="99"/>
    <w:unhideWhenUsed/>
    <w:rsid w:val="00906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D4E"/>
  </w:style>
  <w:style w:type="paragraph" w:styleId="Footer">
    <w:name w:val="footer"/>
    <w:basedOn w:val="Normal"/>
    <w:link w:val="FooterChar"/>
    <w:uiPriority w:val="99"/>
    <w:unhideWhenUsed/>
    <w:rsid w:val="00906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4E"/>
  </w:style>
</w:styles>
</file>

<file path=word/webSettings.xml><?xml version="1.0" encoding="utf-8"?>
<w:webSettings xmlns:r="http://schemas.openxmlformats.org/officeDocument/2006/relationships" xmlns:w="http://schemas.openxmlformats.org/wordprocessingml/2006/main">
  <w:divs>
    <w:div w:id="113720460">
      <w:bodyDiv w:val="1"/>
      <w:marLeft w:val="0"/>
      <w:marRight w:val="0"/>
      <w:marTop w:val="0"/>
      <w:marBottom w:val="0"/>
      <w:divBdr>
        <w:top w:val="none" w:sz="0" w:space="0" w:color="auto"/>
        <w:left w:val="none" w:sz="0" w:space="0" w:color="auto"/>
        <w:bottom w:val="none" w:sz="0" w:space="0" w:color="auto"/>
        <w:right w:val="none" w:sz="0" w:space="0" w:color="auto"/>
      </w:divBdr>
    </w:div>
    <w:div w:id="140851993">
      <w:bodyDiv w:val="1"/>
      <w:marLeft w:val="0"/>
      <w:marRight w:val="0"/>
      <w:marTop w:val="0"/>
      <w:marBottom w:val="0"/>
      <w:divBdr>
        <w:top w:val="none" w:sz="0" w:space="0" w:color="auto"/>
        <w:left w:val="none" w:sz="0" w:space="0" w:color="auto"/>
        <w:bottom w:val="none" w:sz="0" w:space="0" w:color="auto"/>
        <w:right w:val="none" w:sz="0" w:space="0" w:color="auto"/>
      </w:divBdr>
    </w:div>
    <w:div w:id="453713760">
      <w:bodyDiv w:val="1"/>
      <w:marLeft w:val="0"/>
      <w:marRight w:val="0"/>
      <w:marTop w:val="0"/>
      <w:marBottom w:val="0"/>
      <w:divBdr>
        <w:top w:val="none" w:sz="0" w:space="0" w:color="auto"/>
        <w:left w:val="none" w:sz="0" w:space="0" w:color="auto"/>
        <w:bottom w:val="none" w:sz="0" w:space="0" w:color="auto"/>
        <w:right w:val="none" w:sz="0" w:space="0" w:color="auto"/>
      </w:divBdr>
    </w:div>
    <w:div w:id="1626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Doyle</dc:creator>
  <cp:lastModifiedBy>User</cp:lastModifiedBy>
  <cp:revision>2</cp:revision>
  <dcterms:created xsi:type="dcterms:W3CDTF">2019-09-10T14:19:00Z</dcterms:created>
  <dcterms:modified xsi:type="dcterms:W3CDTF">2019-09-10T14:19:00Z</dcterms:modified>
</cp:coreProperties>
</file>