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3119"/>
        <w:gridCol w:w="3685"/>
        <w:gridCol w:w="1559"/>
        <w:gridCol w:w="2159"/>
      </w:tblGrid>
      <w:tr w:rsidR="009E07DB" w:rsidRPr="009E07DB" w:rsidTr="00AF2D03">
        <w:tc>
          <w:tcPr>
            <w:tcW w:w="12015" w:type="dxa"/>
            <w:gridSpan w:val="4"/>
          </w:tcPr>
          <w:p w:rsidR="009E07DB" w:rsidRPr="00E401EA" w:rsidRDefault="009E07DB" w:rsidP="00F93582">
            <w:pPr>
              <w:jc w:val="center"/>
              <w:rPr>
                <w:rFonts w:ascii="Arial" w:hAnsi="Arial" w:cs="Arial"/>
                <w:b/>
                <w:sz w:val="32"/>
                <w:szCs w:val="24"/>
              </w:rPr>
            </w:pPr>
            <w:r w:rsidRPr="00E401EA">
              <w:rPr>
                <w:rFonts w:ascii="Arial" w:hAnsi="Arial" w:cs="Arial"/>
                <w:b/>
                <w:sz w:val="32"/>
                <w:szCs w:val="24"/>
              </w:rPr>
              <w:t>Foundation Stage</w:t>
            </w:r>
            <w:r w:rsidR="00712485">
              <w:rPr>
                <w:rFonts w:ascii="Arial" w:hAnsi="Arial" w:cs="Arial"/>
                <w:b/>
                <w:sz w:val="32"/>
                <w:szCs w:val="24"/>
              </w:rPr>
              <w:t>, Nursery</w:t>
            </w:r>
            <w:bookmarkStart w:id="0" w:name="_GoBack"/>
            <w:bookmarkEnd w:id="0"/>
          </w:p>
        </w:tc>
        <w:tc>
          <w:tcPr>
            <w:tcW w:w="2159" w:type="dxa"/>
            <w:vMerge w:val="restart"/>
          </w:tcPr>
          <w:p w:rsidR="009E07DB" w:rsidRDefault="009E07DB" w:rsidP="009E07DB">
            <w:pPr>
              <w:jc w:val="center"/>
              <w:rPr>
                <w:rFonts w:ascii="Arial" w:hAnsi="Arial" w:cs="Arial"/>
                <w:sz w:val="16"/>
                <w:szCs w:val="24"/>
              </w:rPr>
            </w:pPr>
          </w:p>
          <w:p w:rsidR="00E75E20" w:rsidRDefault="00E75E20" w:rsidP="009E07DB">
            <w:pPr>
              <w:jc w:val="center"/>
              <w:rPr>
                <w:rFonts w:ascii="Arial" w:hAnsi="Arial" w:cs="Arial"/>
                <w:sz w:val="16"/>
                <w:szCs w:val="24"/>
              </w:rPr>
            </w:pPr>
          </w:p>
          <w:p w:rsidR="00E75E20" w:rsidRPr="009E07DB" w:rsidRDefault="00E75E20" w:rsidP="009E07DB">
            <w:pPr>
              <w:jc w:val="center"/>
              <w:rPr>
                <w:rFonts w:ascii="Arial" w:hAnsi="Arial" w:cs="Arial"/>
                <w:sz w:val="16"/>
                <w:szCs w:val="24"/>
              </w:rPr>
            </w:pPr>
            <w:r>
              <w:rPr>
                <w:noProof/>
                <w:lang w:eastAsia="en-GB"/>
              </w:rPr>
              <w:drawing>
                <wp:inline distT="0" distB="0" distL="0" distR="0">
                  <wp:extent cx="1200150" cy="1200150"/>
                  <wp:effectExtent l="0" t="0" r="0" b="0"/>
                  <wp:docPr id="2" name="Picture 2" descr="Image result for easter clip art royalty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clip art royalty fre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200150"/>
                          </a:xfrm>
                          <a:prstGeom prst="rect">
                            <a:avLst/>
                          </a:prstGeom>
                          <a:noFill/>
                          <a:ln>
                            <a:noFill/>
                          </a:ln>
                        </pic:spPr>
                      </pic:pic>
                    </a:graphicData>
                  </a:graphic>
                </wp:inline>
              </w:drawing>
            </w:r>
          </w:p>
        </w:tc>
      </w:tr>
      <w:tr w:rsidR="009E07DB" w:rsidRPr="009E07DB" w:rsidTr="00AF2D03">
        <w:tc>
          <w:tcPr>
            <w:tcW w:w="12015" w:type="dxa"/>
            <w:gridSpan w:val="4"/>
          </w:tcPr>
          <w:p w:rsidR="009E07DB" w:rsidRPr="00E401EA" w:rsidRDefault="009E07DB" w:rsidP="00F93582">
            <w:pPr>
              <w:jc w:val="center"/>
              <w:rPr>
                <w:rFonts w:ascii="Arial" w:hAnsi="Arial" w:cs="Arial"/>
                <w:b/>
                <w:color w:val="00B050"/>
                <w:sz w:val="32"/>
                <w:szCs w:val="24"/>
              </w:rPr>
            </w:pPr>
            <w:r w:rsidRPr="00E401EA">
              <w:rPr>
                <w:rFonts w:ascii="Arial" w:hAnsi="Arial" w:cs="Arial"/>
                <w:b/>
                <w:color w:val="00B050"/>
                <w:sz w:val="32"/>
                <w:szCs w:val="24"/>
              </w:rPr>
              <w:t>Spring 2</w:t>
            </w:r>
          </w:p>
        </w:tc>
        <w:tc>
          <w:tcPr>
            <w:tcW w:w="2159" w:type="dxa"/>
            <w:vMerge/>
          </w:tcPr>
          <w:p w:rsidR="009E07DB" w:rsidRPr="009E07DB" w:rsidRDefault="009E07DB">
            <w:pPr>
              <w:rPr>
                <w:rFonts w:ascii="Arial" w:hAnsi="Arial" w:cs="Arial"/>
                <w:sz w:val="16"/>
                <w:szCs w:val="24"/>
              </w:rPr>
            </w:pPr>
          </w:p>
        </w:tc>
      </w:tr>
      <w:tr w:rsidR="009E07DB" w:rsidRPr="009E07DB" w:rsidTr="00AF2D03">
        <w:tc>
          <w:tcPr>
            <w:tcW w:w="12015" w:type="dxa"/>
            <w:gridSpan w:val="4"/>
          </w:tcPr>
          <w:p w:rsidR="009E07DB" w:rsidRPr="00E401EA" w:rsidRDefault="00E75E20" w:rsidP="00F93582">
            <w:pPr>
              <w:jc w:val="center"/>
              <w:rPr>
                <w:rFonts w:ascii="Arial" w:hAnsi="Arial" w:cs="Arial"/>
                <w:b/>
                <w:color w:val="00B050"/>
                <w:sz w:val="32"/>
                <w:szCs w:val="24"/>
              </w:rPr>
            </w:pPr>
            <w:r w:rsidRPr="00E401EA">
              <w:rPr>
                <w:rFonts w:ascii="Arial" w:hAnsi="Arial" w:cs="Arial"/>
                <w:b/>
                <w:color w:val="00B050"/>
                <w:sz w:val="32"/>
                <w:szCs w:val="24"/>
              </w:rPr>
              <w:t>Everything Changes</w:t>
            </w:r>
          </w:p>
          <w:p w:rsidR="009E07DB" w:rsidRPr="00E401EA" w:rsidRDefault="009E07DB" w:rsidP="00F93582">
            <w:pPr>
              <w:jc w:val="center"/>
              <w:rPr>
                <w:rFonts w:ascii="Arial" w:hAnsi="Arial" w:cs="Arial"/>
                <w:color w:val="00B050"/>
                <w:sz w:val="32"/>
                <w:szCs w:val="24"/>
              </w:rPr>
            </w:pPr>
          </w:p>
        </w:tc>
        <w:tc>
          <w:tcPr>
            <w:tcW w:w="2159" w:type="dxa"/>
            <w:vMerge/>
          </w:tcPr>
          <w:p w:rsidR="009E07DB" w:rsidRPr="009E07DB" w:rsidRDefault="009E07DB">
            <w:pPr>
              <w:rPr>
                <w:rFonts w:ascii="Arial" w:hAnsi="Arial" w:cs="Arial"/>
                <w:sz w:val="16"/>
                <w:szCs w:val="24"/>
              </w:rPr>
            </w:pPr>
          </w:p>
        </w:tc>
      </w:tr>
      <w:tr w:rsidR="009E07DB" w:rsidRPr="00871C34" w:rsidTr="00AF2D03">
        <w:tc>
          <w:tcPr>
            <w:tcW w:w="12015" w:type="dxa"/>
            <w:gridSpan w:val="4"/>
          </w:tcPr>
          <w:p w:rsidR="009E07DB" w:rsidRDefault="00E75E20" w:rsidP="00871C34">
            <w:pPr>
              <w:pStyle w:val="Default"/>
              <w:jc w:val="both"/>
              <w:rPr>
                <w:rFonts w:ascii="Arial" w:hAnsi="Arial" w:cs="Arial"/>
                <w:sz w:val="18"/>
              </w:rPr>
            </w:pPr>
            <w:r w:rsidRPr="00871C34">
              <w:rPr>
                <w:rFonts w:ascii="Arial" w:hAnsi="Arial" w:cs="Arial"/>
                <w:color w:val="auto"/>
                <w:sz w:val="18"/>
                <w:szCs w:val="20"/>
              </w:rPr>
              <w:t xml:space="preserve">As we move into Spring, we will be observing the changes around us and reflecting on how much we have grown over the year. We will look at the life cycle of a chick as well as how we have developed and changed since we were babies.  </w:t>
            </w:r>
            <w:r w:rsidR="00102515" w:rsidRPr="00871C34">
              <w:rPr>
                <w:rFonts w:ascii="Arial" w:hAnsi="Arial" w:cs="Arial"/>
                <w:color w:val="auto"/>
                <w:sz w:val="18"/>
                <w:szCs w:val="20"/>
              </w:rPr>
              <w:t xml:space="preserve">We will be linking a growing theme into our literature texts eg: The Little Red Hen, The Gigantic Turnip and The Hungry Caterpillar. </w:t>
            </w:r>
            <w:r w:rsidR="00871C34">
              <w:rPr>
                <w:rFonts w:ascii="Arial" w:hAnsi="Arial" w:cs="Arial"/>
                <w:color w:val="auto"/>
                <w:sz w:val="18"/>
                <w:szCs w:val="20"/>
              </w:rPr>
              <w:t xml:space="preserve">  </w:t>
            </w:r>
            <w:r w:rsidRPr="00871C34">
              <w:rPr>
                <w:rFonts w:ascii="Arial" w:hAnsi="Arial" w:cs="Arial"/>
                <w:sz w:val="18"/>
              </w:rPr>
              <w:t xml:space="preserve">To enhance our learning </w:t>
            </w:r>
            <w:r w:rsidR="00102515" w:rsidRPr="00871C34">
              <w:rPr>
                <w:rFonts w:ascii="Arial" w:hAnsi="Arial" w:cs="Arial"/>
                <w:sz w:val="18"/>
              </w:rPr>
              <w:t xml:space="preserve">further </w:t>
            </w:r>
            <w:r w:rsidRPr="00871C34">
              <w:rPr>
                <w:rFonts w:ascii="Arial" w:hAnsi="Arial" w:cs="Arial"/>
                <w:sz w:val="18"/>
              </w:rPr>
              <w:t xml:space="preserve">we will be raising </w:t>
            </w:r>
            <w:r w:rsidR="009E07DB" w:rsidRPr="00871C34">
              <w:rPr>
                <w:rFonts w:ascii="Arial" w:hAnsi="Arial" w:cs="Arial"/>
                <w:sz w:val="18"/>
              </w:rPr>
              <w:t xml:space="preserve">chicks from eggs; </w:t>
            </w:r>
            <w:r w:rsidR="00102515" w:rsidRPr="00871C34">
              <w:rPr>
                <w:rFonts w:ascii="Arial" w:hAnsi="Arial" w:cs="Arial"/>
                <w:sz w:val="18"/>
              </w:rPr>
              <w:t>taking</w:t>
            </w:r>
            <w:r w:rsidRPr="00871C34">
              <w:rPr>
                <w:rFonts w:ascii="Arial" w:hAnsi="Arial" w:cs="Arial"/>
                <w:sz w:val="18"/>
              </w:rPr>
              <w:t xml:space="preserve"> part in </w:t>
            </w:r>
            <w:r w:rsidR="009E07DB" w:rsidRPr="00871C34">
              <w:rPr>
                <w:rFonts w:ascii="Arial" w:hAnsi="Arial" w:cs="Arial"/>
                <w:sz w:val="18"/>
              </w:rPr>
              <w:t>a</w:t>
            </w:r>
            <w:r w:rsidRPr="00871C34">
              <w:rPr>
                <w:rFonts w:ascii="Arial" w:hAnsi="Arial" w:cs="Arial"/>
                <w:sz w:val="18"/>
              </w:rPr>
              <w:t>n Easter Egg hunt, performing Easter songs for our parents and our parents will be invited to an Easter craft session</w:t>
            </w:r>
            <w:r w:rsidR="009E07DB" w:rsidRPr="00871C34">
              <w:rPr>
                <w:rFonts w:ascii="Arial" w:hAnsi="Arial" w:cs="Arial"/>
                <w:sz w:val="18"/>
              </w:rPr>
              <w:t xml:space="preserve">. </w:t>
            </w:r>
          </w:p>
          <w:p w:rsidR="00871C34" w:rsidRPr="00871C34" w:rsidRDefault="00871C34" w:rsidP="00871C34">
            <w:pPr>
              <w:pStyle w:val="Default"/>
              <w:jc w:val="both"/>
              <w:rPr>
                <w:rFonts w:ascii="Arial" w:hAnsi="Arial" w:cs="Arial"/>
                <w:sz w:val="18"/>
              </w:rPr>
            </w:pPr>
          </w:p>
        </w:tc>
        <w:tc>
          <w:tcPr>
            <w:tcW w:w="2159" w:type="dxa"/>
            <w:vMerge/>
          </w:tcPr>
          <w:p w:rsidR="009E07DB" w:rsidRPr="00871C34" w:rsidRDefault="009E07DB">
            <w:pPr>
              <w:rPr>
                <w:rFonts w:ascii="Arial" w:hAnsi="Arial" w:cs="Arial"/>
                <w:sz w:val="18"/>
                <w:szCs w:val="24"/>
              </w:rPr>
            </w:pPr>
          </w:p>
        </w:tc>
      </w:tr>
      <w:tr w:rsidR="00293948" w:rsidRPr="00871C34" w:rsidTr="00E75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shd w:val="clear" w:color="auto" w:fill="00B050"/>
          </w:tcPr>
          <w:p w:rsidR="00293948" w:rsidRPr="00871C34" w:rsidRDefault="00293948">
            <w:pPr>
              <w:rPr>
                <w:rFonts w:ascii="Arial" w:hAnsi="Arial" w:cs="Arial"/>
                <w:b/>
                <w:sz w:val="16"/>
                <w:szCs w:val="24"/>
              </w:rPr>
            </w:pPr>
            <w:r w:rsidRPr="00871C34">
              <w:rPr>
                <w:rFonts w:ascii="Arial" w:hAnsi="Arial" w:cs="Arial"/>
                <w:b/>
                <w:sz w:val="16"/>
                <w:szCs w:val="24"/>
              </w:rPr>
              <w:t>Personal, Social and Emotional Development</w:t>
            </w:r>
          </w:p>
        </w:tc>
        <w:tc>
          <w:tcPr>
            <w:tcW w:w="3119" w:type="dxa"/>
            <w:tcBorders>
              <w:right w:val="single" w:sz="4" w:space="0" w:color="auto"/>
            </w:tcBorders>
            <w:shd w:val="clear" w:color="auto" w:fill="00B0F0"/>
          </w:tcPr>
          <w:p w:rsidR="00293948" w:rsidRPr="00871C34" w:rsidRDefault="00293948" w:rsidP="004663FE">
            <w:pPr>
              <w:rPr>
                <w:rFonts w:ascii="Arial" w:hAnsi="Arial" w:cs="Arial"/>
                <w:b/>
                <w:sz w:val="16"/>
                <w:szCs w:val="24"/>
              </w:rPr>
            </w:pPr>
            <w:r w:rsidRPr="00871C34">
              <w:rPr>
                <w:rFonts w:ascii="Arial" w:hAnsi="Arial" w:cs="Arial"/>
                <w:b/>
                <w:sz w:val="16"/>
                <w:szCs w:val="24"/>
              </w:rPr>
              <w:t>Physical Development</w:t>
            </w:r>
          </w:p>
        </w:tc>
        <w:tc>
          <w:tcPr>
            <w:tcW w:w="3685" w:type="dxa"/>
            <w:tcBorders>
              <w:top w:val="single" w:sz="4" w:space="0" w:color="auto"/>
              <w:left w:val="single" w:sz="4" w:space="0" w:color="auto"/>
              <w:bottom w:val="single" w:sz="4" w:space="0" w:color="auto"/>
              <w:right w:val="single" w:sz="4" w:space="0" w:color="auto"/>
            </w:tcBorders>
            <w:shd w:val="clear" w:color="auto" w:fill="CC9900"/>
          </w:tcPr>
          <w:p w:rsidR="00293948" w:rsidRPr="00871C34" w:rsidRDefault="00293948" w:rsidP="004663FE">
            <w:pPr>
              <w:rPr>
                <w:rFonts w:ascii="Arial" w:hAnsi="Arial" w:cs="Arial"/>
                <w:b/>
                <w:sz w:val="16"/>
                <w:szCs w:val="24"/>
              </w:rPr>
            </w:pPr>
            <w:r w:rsidRPr="00871C34">
              <w:rPr>
                <w:rFonts w:ascii="Arial" w:hAnsi="Arial" w:cs="Arial"/>
                <w:b/>
                <w:sz w:val="16"/>
                <w:szCs w:val="24"/>
              </w:rPr>
              <w:t>Communication and Language</w:t>
            </w:r>
          </w:p>
        </w:tc>
        <w:tc>
          <w:tcPr>
            <w:tcW w:w="3718" w:type="dxa"/>
            <w:gridSpan w:val="2"/>
            <w:tcBorders>
              <w:left w:val="single" w:sz="4" w:space="0" w:color="auto"/>
            </w:tcBorders>
            <w:shd w:val="clear" w:color="auto" w:fill="4F81BD" w:themeFill="accent1"/>
          </w:tcPr>
          <w:p w:rsidR="00293948" w:rsidRPr="00871C34" w:rsidRDefault="00A528BB">
            <w:pPr>
              <w:rPr>
                <w:rFonts w:ascii="Arial" w:hAnsi="Arial" w:cs="Arial"/>
                <w:b/>
                <w:sz w:val="16"/>
                <w:szCs w:val="24"/>
              </w:rPr>
            </w:pPr>
            <w:r w:rsidRPr="00871C34">
              <w:rPr>
                <w:rFonts w:ascii="Arial" w:hAnsi="Arial" w:cs="Arial"/>
                <w:b/>
                <w:sz w:val="16"/>
                <w:szCs w:val="24"/>
              </w:rPr>
              <w:t>Characteristics of Effective Learning</w:t>
            </w:r>
          </w:p>
        </w:tc>
      </w:tr>
      <w:tr w:rsidR="00E75E20" w:rsidRPr="00871C34" w:rsidTr="00A7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7"/>
        </w:trPr>
        <w:tc>
          <w:tcPr>
            <w:tcW w:w="3652" w:type="dxa"/>
          </w:tcPr>
          <w:p w:rsidR="00FF4ACD" w:rsidRPr="00FF4ACD" w:rsidRDefault="00FF4ACD" w:rsidP="00FF4ACD">
            <w:pPr>
              <w:pStyle w:val="Default"/>
              <w:rPr>
                <w:rFonts w:ascii="Arial" w:hAnsi="Arial" w:cs="Arial"/>
                <w:sz w:val="14"/>
                <w:szCs w:val="14"/>
              </w:rPr>
            </w:pPr>
            <w:r w:rsidRPr="00FF4ACD">
              <w:rPr>
                <w:rFonts w:ascii="Arial" w:hAnsi="Arial" w:cs="Arial"/>
                <w:sz w:val="14"/>
                <w:szCs w:val="14"/>
              </w:rPr>
              <w:t>•Demonstrates friendly behaviour, initiating conversations and forming good relationships with peers and familiar adults.</w:t>
            </w:r>
          </w:p>
          <w:p w:rsidR="00E75E20" w:rsidRPr="00FF4ACD" w:rsidRDefault="00FF4ACD" w:rsidP="00FF4ACD">
            <w:pPr>
              <w:pStyle w:val="Default"/>
              <w:rPr>
                <w:rFonts w:ascii="Arial" w:hAnsi="Arial" w:cs="Arial"/>
                <w:sz w:val="14"/>
                <w:szCs w:val="14"/>
              </w:rPr>
            </w:pPr>
            <w:r w:rsidRPr="00FF4ACD">
              <w:rPr>
                <w:rFonts w:ascii="Arial" w:hAnsi="Arial" w:cs="Arial"/>
                <w:sz w:val="14"/>
                <w:szCs w:val="14"/>
              </w:rPr>
              <w:t>•Can play in a group, extending and elaborating play ideas, e.g. building up a role-play activity with other children.</w:t>
            </w:r>
            <w:r w:rsidR="00E75E20" w:rsidRPr="00FF4ACD">
              <w:rPr>
                <w:rFonts w:ascii="Arial" w:hAnsi="Arial" w:cs="Arial"/>
                <w:sz w:val="14"/>
                <w:szCs w:val="14"/>
              </w:rPr>
              <w:t xml:space="preserve"> </w:t>
            </w:r>
          </w:p>
          <w:p w:rsidR="00FF4ACD" w:rsidRPr="00FF4ACD" w:rsidRDefault="00FF4ACD" w:rsidP="00FF4ACD">
            <w:pPr>
              <w:pStyle w:val="Default"/>
              <w:rPr>
                <w:rFonts w:ascii="Arial" w:hAnsi="Arial" w:cs="Arial"/>
                <w:sz w:val="14"/>
                <w:szCs w:val="14"/>
              </w:rPr>
            </w:pPr>
            <w:r w:rsidRPr="00FF4ACD">
              <w:rPr>
                <w:rFonts w:ascii="Arial" w:hAnsi="Arial" w:cs="Arial"/>
                <w:sz w:val="14"/>
                <w:szCs w:val="14"/>
              </w:rPr>
              <w:t>•Confident to talk to other children when playing, and will communicate freely about own home and community</w:t>
            </w:r>
          </w:p>
          <w:p w:rsidR="00FF4ACD" w:rsidRPr="00871C34" w:rsidRDefault="00FF4ACD" w:rsidP="00FF4ACD">
            <w:pPr>
              <w:pStyle w:val="Default"/>
              <w:rPr>
                <w:rFonts w:ascii="Arial" w:hAnsi="Arial" w:cs="Arial"/>
                <w:sz w:val="16"/>
                <w:szCs w:val="16"/>
              </w:rPr>
            </w:pPr>
            <w:r w:rsidRPr="00FF4ACD">
              <w:rPr>
                <w:rFonts w:ascii="Arial" w:hAnsi="Arial" w:cs="Arial"/>
                <w:sz w:val="14"/>
                <w:szCs w:val="14"/>
              </w:rPr>
              <w:t>•Can usually tolerate delay when needs are not immediately met, and understands wishes may not always be met.</w:t>
            </w:r>
          </w:p>
        </w:tc>
        <w:tc>
          <w:tcPr>
            <w:tcW w:w="3119" w:type="dxa"/>
          </w:tcPr>
          <w:p w:rsidR="00FF4ACD" w:rsidRPr="00FF4ACD" w:rsidRDefault="00FF4ACD" w:rsidP="00E75E20">
            <w:pPr>
              <w:pStyle w:val="Default"/>
              <w:rPr>
                <w:rFonts w:ascii="Arial" w:hAnsi="Arial" w:cs="Arial"/>
                <w:sz w:val="14"/>
                <w:szCs w:val="14"/>
              </w:rPr>
            </w:pPr>
            <w:r w:rsidRPr="00FF4ACD">
              <w:rPr>
                <w:rFonts w:ascii="Arial" w:hAnsi="Arial" w:cs="Arial"/>
                <w:sz w:val="14"/>
                <w:szCs w:val="14"/>
              </w:rPr>
              <w:t>•Holds pencil near point between first two fingers and thumb and uses it with good control.</w:t>
            </w:r>
          </w:p>
          <w:p w:rsidR="00E75E20" w:rsidRPr="00FF4ACD" w:rsidRDefault="00FF4ACD" w:rsidP="00E75E20">
            <w:pPr>
              <w:pStyle w:val="Default"/>
              <w:rPr>
                <w:rFonts w:ascii="Arial" w:hAnsi="Arial" w:cs="Arial"/>
                <w:sz w:val="14"/>
                <w:szCs w:val="14"/>
              </w:rPr>
            </w:pPr>
            <w:r w:rsidRPr="00FF4ACD">
              <w:rPr>
                <w:rFonts w:ascii="Arial" w:hAnsi="Arial" w:cs="Arial"/>
                <w:sz w:val="14"/>
                <w:szCs w:val="14"/>
              </w:rPr>
              <w:t xml:space="preserve"> •Can copy some letters, e.g. letters from their name. </w:t>
            </w:r>
          </w:p>
          <w:p w:rsidR="00FF4ACD" w:rsidRPr="00871C34" w:rsidRDefault="00FF4ACD" w:rsidP="00E75E20">
            <w:pPr>
              <w:pStyle w:val="Default"/>
              <w:rPr>
                <w:sz w:val="16"/>
                <w:szCs w:val="16"/>
              </w:rPr>
            </w:pPr>
            <w:r w:rsidRPr="00FF4ACD">
              <w:rPr>
                <w:rFonts w:ascii="Arial" w:hAnsi="Arial" w:cs="Arial"/>
                <w:sz w:val="14"/>
                <w:szCs w:val="14"/>
              </w:rPr>
              <w:t>•Observes the effects of activity on their bodies.</w:t>
            </w:r>
          </w:p>
        </w:tc>
        <w:tc>
          <w:tcPr>
            <w:tcW w:w="3685" w:type="dxa"/>
            <w:tcBorders>
              <w:top w:val="single" w:sz="4" w:space="0" w:color="auto"/>
            </w:tcBorders>
          </w:tcPr>
          <w:p w:rsidR="00E75E20" w:rsidRPr="00FF4ACD" w:rsidRDefault="00FF4ACD" w:rsidP="00FF4ACD">
            <w:pPr>
              <w:pStyle w:val="Default"/>
              <w:rPr>
                <w:rFonts w:ascii="Arial" w:hAnsi="Arial" w:cs="Arial"/>
                <w:sz w:val="14"/>
                <w:szCs w:val="14"/>
              </w:rPr>
            </w:pPr>
            <w:r w:rsidRPr="00FF4ACD">
              <w:rPr>
                <w:rFonts w:ascii="Arial" w:hAnsi="Arial" w:cs="Arial"/>
                <w:sz w:val="14"/>
                <w:szCs w:val="14"/>
              </w:rPr>
              <w:t>• Joins in with repeated refrains and anticipates key events and phrases in rhymes and stories. •Focusing attention – still listen or do, but can shift own attention.</w:t>
            </w:r>
          </w:p>
          <w:p w:rsidR="00FF4ACD" w:rsidRPr="00FF4ACD" w:rsidRDefault="00FF4ACD" w:rsidP="00FF4ACD">
            <w:pPr>
              <w:pStyle w:val="Default"/>
              <w:rPr>
                <w:rFonts w:ascii="Arial" w:hAnsi="Arial" w:cs="Arial"/>
                <w:sz w:val="14"/>
                <w:szCs w:val="14"/>
              </w:rPr>
            </w:pPr>
            <w:r w:rsidRPr="00FF4ACD">
              <w:rPr>
                <w:rFonts w:ascii="Arial" w:hAnsi="Arial" w:cs="Arial"/>
                <w:sz w:val="14"/>
                <w:szCs w:val="14"/>
              </w:rPr>
              <w:t>•Shows understanding of prepositions such as ‘under’, ‘on top’, ‘behind’ by carrying out an action or selecting correct picture.</w:t>
            </w:r>
          </w:p>
          <w:p w:rsidR="00FF4ACD" w:rsidRPr="00FF4ACD" w:rsidRDefault="00FF4ACD" w:rsidP="00FF4ACD">
            <w:pPr>
              <w:pStyle w:val="Default"/>
              <w:rPr>
                <w:rFonts w:ascii="Arial" w:hAnsi="Arial" w:cs="Arial"/>
                <w:sz w:val="14"/>
                <w:szCs w:val="14"/>
              </w:rPr>
            </w:pPr>
            <w:r w:rsidRPr="00FF4ACD">
              <w:rPr>
                <w:rFonts w:ascii="Arial" w:hAnsi="Arial" w:cs="Arial"/>
                <w:sz w:val="14"/>
                <w:szCs w:val="14"/>
              </w:rPr>
              <w:t xml:space="preserve">•Uses intonation, rhythm and phrasing to make the meaning clear to others. </w:t>
            </w:r>
          </w:p>
          <w:p w:rsidR="00FF4ACD" w:rsidRPr="00871C34" w:rsidRDefault="00FF4ACD" w:rsidP="00FF4ACD">
            <w:pPr>
              <w:pStyle w:val="Default"/>
              <w:rPr>
                <w:sz w:val="16"/>
                <w:szCs w:val="16"/>
              </w:rPr>
            </w:pPr>
            <w:r w:rsidRPr="00FF4ACD">
              <w:rPr>
                <w:rFonts w:ascii="Arial" w:hAnsi="Arial" w:cs="Arial"/>
                <w:sz w:val="14"/>
                <w:szCs w:val="14"/>
              </w:rPr>
              <w:t>•Uses vocabulary focused on objects and people that are of particular importance to them.</w:t>
            </w:r>
          </w:p>
        </w:tc>
        <w:tc>
          <w:tcPr>
            <w:tcW w:w="3718" w:type="dxa"/>
            <w:gridSpan w:val="2"/>
          </w:tcPr>
          <w:p w:rsidR="00E75E20" w:rsidRPr="00871C34" w:rsidRDefault="00871C34" w:rsidP="00871C34">
            <w:pPr>
              <w:pStyle w:val="ListParagraph"/>
              <w:numPr>
                <w:ilvl w:val="0"/>
                <w:numId w:val="2"/>
              </w:numPr>
              <w:ind w:left="317" w:hanging="283"/>
              <w:rPr>
                <w:rFonts w:ascii="Arial" w:hAnsi="Arial" w:cs="Arial"/>
                <w:sz w:val="16"/>
                <w:szCs w:val="16"/>
              </w:rPr>
            </w:pPr>
            <w:r w:rsidRPr="00871C34">
              <w:rPr>
                <w:rFonts w:ascii="Arial" w:hAnsi="Arial" w:cs="Arial"/>
                <w:sz w:val="16"/>
                <w:szCs w:val="16"/>
              </w:rPr>
              <w:t>Being involved and concentrating: maintaining focus on their activity for a period of time; showing high levels of fascination and interest; not easily distracted, paying attention to details.</w:t>
            </w:r>
          </w:p>
          <w:p w:rsidR="00871C34" w:rsidRPr="00871C34" w:rsidRDefault="00871C34" w:rsidP="00871C34">
            <w:pPr>
              <w:pStyle w:val="ListParagraph"/>
              <w:numPr>
                <w:ilvl w:val="0"/>
                <w:numId w:val="2"/>
              </w:numPr>
              <w:ind w:left="317" w:hanging="283"/>
              <w:rPr>
                <w:rFonts w:ascii="Arial" w:hAnsi="Arial" w:cs="Arial"/>
                <w:sz w:val="16"/>
                <w:szCs w:val="16"/>
              </w:rPr>
            </w:pPr>
            <w:r w:rsidRPr="00871C34">
              <w:rPr>
                <w:rFonts w:ascii="Arial" w:hAnsi="Arial" w:cs="Arial"/>
                <w:sz w:val="16"/>
                <w:szCs w:val="16"/>
              </w:rPr>
              <w:t xml:space="preserve">Find out and exploring: showing curiosity about objects, events and people; using senses to explore the world around them. </w:t>
            </w:r>
          </w:p>
        </w:tc>
      </w:tr>
      <w:tr w:rsidR="00F93582" w:rsidRPr="00871C34" w:rsidTr="00E6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shd w:val="clear" w:color="auto" w:fill="FFFF00"/>
          </w:tcPr>
          <w:p w:rsidR="00F93582" w:rsidRPr="00871C34" w:rsidRDefault="00F93582">
            <w:pPr>
              <w:rPr>
                <w:rFonts w:ascii="Arial" w:hAnsi="Arial" w:cs="Arial"/>
                <w:b/>
                <w:sz w:val="16"/>
                <w:szCs w:val="16"/>
              </w:rPr>
            </w:pPr>
            <w:r w:rsidRPr="00871C34">
              <w:rPr>
                <w:rFonts w:ascii="Arial" w:hAnsi="Arial" w:cs="Arial"/>
                <w:b/>
                <w:sz w:val="16"/>
                <w:szCs w:val="16"/>
              </w:rPr>
              <w:t>Literacy</w:t>
            </w:r>
          </w:p>
        </w:tc>
        <w:tc>
          <w:tcPr>
            <w:tcW w:w="3119" w:type="dxa"/>
            <w:shd w:val="clear" w:color="auto" w:fill="1F497D" w:themeFill="text2"/>
          </w:tcPr>
          <w:p w:rsidR="00F93582" w:rsidRPr="00871C34" w:rsidRDefault="00F93582">
            <w:pPr>
              <w:rPr>
                <w:rFonts w:ascii="Arial" w:hAnsi="Arial" w:cs="Arial"/>
                <w:b/>
                <w:sz w:val="16"/>
                <w:szCs w:val="16"/>
              </w:rPr>
            </w:pPr>
            <w:r w:rsidRPr="00871C34">
              <w:rPr>
                <w:rFonts w:ascii="Arial" w:hAnsi="Arial" w:cs="Arial"/>
                <w:b/>
                <w:sz w:val="16"/>
                <w:szCs w:val="16"/>
              </w:rPr>
              <w:t>Mathematics</w:t>
            </w:r>
          </w:p>
        </w:tc>
        <w:tc>
          <w:tcPr>
            <w:tcW w:w="3685" w:type="dxa"/>
            <w:shd w:val="clear" w:color="auto" w:fill="FF3300"/>
          </w:tcPr>
          <w:p w:rsidR="00F93582" w:rsidRPr="00871C34" w:rsidRDefault="00F93582">
            <w:pPr>
              <w:rPr>
                <w:rFonts w:ascii="Arial" w:hAnsi="Arial" w:cs="Arial"/>
                <w:b/>
                <w:sz w:val="16"/>
                <w:szCs w:val="16"/>
              </w:rPr>
            </w:pPr>
            <w:r w:rsidRPr="00871C34">
              <w:rPr>
                <w:rFonts w:ascii="Arial" w:hAnsi="Arial" w:cs="Arial"/>
                <w:b/>
                <w:sz w:val="16"/>
                <w:szCs w:val="16"/>
              </w:rPr>
              <w:t>Understanding the World</w:t>
            </w:r>
          </w:p>
        </w:tc>
        <w:tc>
          <w:tcPr>
            <w:tcW w:w="3718" w:type="dxa"/>
            <w:gridSpan w:val="2"/>
            <w:shd w:val="clear" w:color="auto" w:fill="FF0066"/>
          </w:tcPr>
          <w:p w:rsidR="00F93582" w:rsidRPr="00871C34" w:rsidRDefault="00F93582">
            <w:pPr>
              <w:rPr>
                <w:rFonts w:ascii="Arial" w:hAnsi="Arial" w:cs="Arial"/>
                <w:b/>
                <w:sz w:val="16"/>
                <w:szCs w:val="16"/>
              </w:rPr>
            </w:pPr>
            <w:r w:rsidRPr="00871C34">
              <w:rPr>
                <w:rFonts w:ascii="Arial" w:hAnsi="Arial" w:cs="Arial"/>
                <w:b/>
                <w:sz w:val="16"/>
                <w:szCs w:val="16"/>
              </w:rPr>
              <w:t>Expressive Arts</w:t>
            </w:r>
          </w:p>
        </w:tc>
      </w:tr>
      <w:tr w:rsidR="00E75E20" w:rsidRPr="00871C34" w:rsidTr="00293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Pr>
          <w:p w:rsidR="00FF4ACD" w:rsidRPr="00FF4ACD" w:rsidRDefault="00FF4ACD" w:rsidP="00FF4ACD">
            <w:pPr>
              <w:pStyle w:val="Default"/>
              <w:rPr>
                <w:rFonts w:ascii="Arial" w:hAnsi="Arial" w:cs="Arial"/>
                <w:sz w:val="14"/>
                <w:szCs w:val="14"/>
              </w:rPr>
            </w:pPr>
            <w:r w:rsidRPr="00FF4ACD">
              <w:rPr>
                <w:rFonts w:ascii="Arial" w:hAnsi="Arial" w:cs="Arial"/>
                <w:sz w:val="14"/>
                <w:szCs w:val="14"/>
              </w:rPr>
              <w:t>•Shows interest in illustrations and print in books and print in the environment.</w:t>
            </w:r>
          </w:p>
          <w:p w:rsidR="00FF4ACD" w:rsidRPr="00FF4ACD" w:rsidRDefault="00FF4ACD" w:rsidP="00FF4ACD">
            <w:pPr>
              <w:pStyle w:val="Default"/>
              <w:rPr>
                <w:rFonts w:ascii="Arial" w:hAnsi="Arial" w:cs="Arial"/>
                <w:sz w:val="14"/>
                <w:szCs w:val="14"/>
              </w:rPr>
            </w:pPr>
            <w:r w:rsidRPr="00FF4ACD">
              <w:rPr>
                <w:rFonts w:ascii="Arial" w:hAnsi="Arial" w:cs="Arial"/>
                <w:sz w:val="14"/>
                <w:szCs w:val="14"/>
              </w:rPr>
              <w:t xml:space="preserve"> •Recognises familiar words and signs such as own name and advertising logos. </w:t>
            </w:r>
          </w:p>
          <w:p w:rsidR="00FF4ACD" w:rsidRPr="00FF4ACD" w:rsidRDefault="00FF4ACD" w:rsidP="00FF4ACD">
            <w:pPr>
              <w:pStyle w:val="Default"/>
              <w:rPr>
                <w:rFonts w:ascii="Arial" w:hAnsi="Arial" w:cs="Arial"/>
                <w:sz w:val="14"/>
                <w:szCs w:val="14"/>
              </w:rPr>
            </w:pPr>
            <w:r w:rsidRPr="00FF4ACD">
              <w:rPr>
                <w:rFonts w:ascii="Arial" w:hAnsi="Arial" w:cs="Arial"/>
                <w:sz w:val="14"/>
                <w:szCs w:val="14"/>
              </w:rPr>
              <w:t>• Looks at books independently.</w:t>
            </w:r>
          </w:p>
          <w:p w:rsidR="001C73A7" w:rsidRPr="00871C34" w:rsidRDefault="00FF4ACD" w:rsidP="00FF4ACD">
            <w:pPr>
              <w:pStyle w:val="Default"/>
              <w:rPr>
                <w:rFonts w:ascii="Arial" w:hAnsi="Arial" w:cs="Arial"/>
                <w:sz w:val="16"/>
                <w:szCs w:val="16"/>
              </w:rPr>
            </w:pPr>
            <w:r w:rsidRPr="00FF4ACD">
              <w:rPr>
                <w:rFonts w:ascii="Arial" w:hAnsi="Arial" w:cs="Arial"/>
                <w:sz w:val="14"/>
                <w:szCs w:val="14"/>
              </w:rPr>
              <w:t xml:space="preserve"> • Handles books carefully</w:t>
            </w:r>
            <w:r w:rsidR="001C73A7" w:rsidRPr="00871C34">
              <w:rPr>
                <w:rFonts w:ascii="Arial" w:hAnsi="Arial" w:cs="Arial"/>
                <w:sz w:val="16"/>
                <w:szCs w:val="16"/>
              </w:rPr>
              <w:t xml:space="preserve"> </w:t>
            </w:r>
          </w:p>
        </w:tc>
        <w:tc>
          <w:tcPr>
            <w:tcW w:w="3119" w:type="dxa"/>
          </w:tcPr>
          <w:p w:rsidR="00FF4ACD" w:rsidRPr="00FF4ACD" w:rsidRDefault="00FF4ACD" w:rsidP="00FF4ACD">
            <w:pPr>
              <w:pStyle w:val="Default"/>
              <w:rPr>
                <w:rFonts w:ascii="Arial" w:hAnsi="Arial" w:cs="Arial"/>
                <w:sz w:val="14"/>
                <w:szCs w:val="14"/>
              </w:rPr>
            </w:pPr>
            <w:r w:rsidRPr="00FF4ACD">
              <w:rPr>
                <w:rFonts w:ascii="Arial" w:hAnsi="Arial" w:cs="Arial"/>
                <w:sz w:val="14"/>
                <w:szCs w:val="14"/>
              </w:rPr>
              <w:t xml:space="preserve">•Shows an interest in number problems. </w:t>
            </w:r>
          </w:p>
          <w:p w:rsidR="00E75E20" w:rsidRPr="00FF4ACD" w:rsidRDefault="00FF4ACD" w:rsidP="00FF4ACD">
            <w:pPr>
              <w:pStyle w:val="Default"/>
              <w:rPr>
                <w:rFonts w:ascii="Arial" w:hAnsi="Arial" w:cs="Arial"/>
                <w:sz w:val="14"/>
                <w:szCs w:val="14"/>
              </w:rPr>
            </w:pPr>
            <w:r w:rsidRPr="00FF4ACD">
              <w:rPr>
                <w:rFonts w:ascii="Arial" w:hAnsi="Arial" w:cs="Arial"/>
                <w:sz w:val="14"/>
                <w:szCs w:val="14"/>
              </w:rPr>
              <w:t>•Shows an interest in numerals in the environment.</w:t>
            </w:r>
            <w:r w:rsidR="00E75E20" w:rsidRPr="00FF4ACD">
              <w:rPr>
                <w:rFonts w:ascii="Arial" w:hAnsi="Arial" w:cs="Arial"/>
                <w:sz w:val="14"/>
                <w:szCs w:val="14"/>
              </w:rPr>
              <w:t xml:space="preserve"> </w:t>
            </w:r>
          </w:p>
          <w:p w:rsidR="00FF4ACD" w:rsidRPr="00871C34" w:rsidRDefault="00FF4ACD" w:rsidP="00FF4ACD">
            <w:pPr>
              <w:pStyle w:val="Default"/>
              <w:rPr>
                <w:sz w:val="16"/>
                <w:szCs w:val="16"/>
              </w:rPr>
            </w:pPr>
            <w:r w:rsidRPr="00FF4ACD">
              <w:rPr>
                <w:rFonts w:ascii="Arial" w:hAnsi="Arial" w:cs="Arial"/>
                <w:sz w:val="14"/>
                <w:szCs w:val="14"/>
              </w:rPr>
              <w:t>•Shows awareness of similarities of shapes in the environment</w:t>
            </w:r>
          </w:p>
        </w:tc>
        <w:tc>
          <w:tcPr>
            <w:tcW w:w="3685" w:type="dxa"/>
          </w:tcPr>
          <w:p w:rsidR="00FF4ACD" w:rsidRPr="00772B29" w:rsidRDefault="00FF4ACD" w:rsidP="00956784">
            <w:pPr>
              <w:pStyle w:val="Default"/>
              <w:rPr>
                <w:rFonts w:ascii="Arial" w:hAnsi="Arial" w:cs="Arial"/>
                <w:sz w:val="14"/>
                <w:szCs w:val="14"/>
              </w:rPr>
            </w:pPr>
            <w:r w:rsidRPr="00772B29">
              <w:rPr>
                <w:rFonts w:ascii="Arial" w:hAnsi="Arial" w:cs="Arial"/>
                <w:sz w:val="14"/>
                <w:szCs w:val="14"/>
              </w:rPr>
              <w:t xml:space="preserve">•Remembers and talks about significant events in their own experience. </w:t>
            </w:r>
          </w:p>
          <w:p w:rsidR="00FF4ACD" w:rsidRPr="00772B29" w:rsidRDefault="00FF4ACD" w:rsidP="00956784">
            <w:pPr>
              <w:pStyle w:val="Default"/>
              <w:rPr>
                <w:rFonts w:ascii="Arial" w:hAnsi="Arial" w:cs="Arial"/>
                <w:sz w:val="14"/>
                <w:szCs w:val="14"/>
              </w:rPr>
            </w:pPr>
            <w:r w:rsidRPr="00772B29">
              <w:rPr>
                <w:rFonts w:ascii="Arial" w:hAnsi="Arial" w:cs="Arial"/>
                <w:sz w:val="14"/>
                <w:szCs w:val="14"/>
              </w:rPr>
              <w:t xml:space="preserve">•Recognises and describes special times or events for family or friends. </w:t>
            </w:r>
          </w:p>
          <w:p w:rsidR="00E75E20" w:rsidRPr="00772B29" w:rsidRDefault="00FF4ACD" w:rsidP="00956784">
            <w:pPr>
              <w:pStyle w:val="Default"/>
              <w:rPr>
                <w:rFonts w:ascii="Arial" w:hAnsi="Arial" w:cs="Arial"/>
                <w:sz w:val="14"/>
                <w:szCs w:val="14"/>
              </w:rPr>
            </w:pPr>
            <w:r w:rsidRPr="00772B29">
              <w:rPr>
                <w:rFonts w:ascii="Arial" w:hAnsi="Arial" w:cs="Arial"/>
                <w:sz w:val="14"/>
                <w:szCs w:val="14"/>
              </w:rPr>
              <w:t>•Shows interest in different occupations and ways of life.</w:t>
            </w:r>
          </w:p>
          <w:p w:rsidR="00772B29" w:rsidRDefault="00FF4ACD" w:rsidP="00956784">
            <w:pPr>
              <w:pStyle w:val="Default"/>
              <w:rPr>
                <w:rFonts w:ascii="Arial" w:hAnsi="Arial" w:cs="Arial"/>
                <w:sz w:val="14"/>
                <w:szCs w:val="14"/>
              </w:rPr>
            </w:pPr>
            <w:r w:rsidRPr="00772B29">
              <w:rPr>
                <w:rFonts w:ascii="Arial" w:hAnsi="Arial" w:cs="Arial"/>
                <w:sz w:val="14"/>
                <w:szCs w:val="14"/>
              </w:rPr>
              <w:t>•Can talk about some of the things they have observed such as plants, animals, natural and found objects. •Talks about why things happen and how things work. •Developing an understanding of growth, decay and changes over time.</w:t>
            </w:r>
          </w:p>
          <w:p w:rsidR="00FF4ACD" w:rsidRPr="00772B29" w:rsidRDefault="00FF4ACD" w:rsidP="00956784">
            <w:pPr>
              <w:pStyle w:val="Default"/>
              <w:rPr>
                <w:rFonts w:ascii="Arial" w:hAnsi="Arial" w:cs="Arial"/>
                <w:sz w:val="14"/>
                <w:szCs w:val="14"/>
              </w:rPr>
            </w:pPr>
            <w:r w:rsidRPr="00772B29">
              <w:rPr>
                <w:rFonts w:ascii="Arial" w:hAnsi="Arial" w:cs="Arial"/>
                <w:sz w:val="14"/>
                <w:szCs w:val="14"/>
              </w:rPr>
              <w:t xml:space="preserve"> •Shows care and concern for living things and the environment.</w:t>
            </w:r>
          </w:p>
          <w:p w:rsidR="00E75E20" w:rsidRPr="00871C34" w:rsidRDefault="00E75E20">
            <w:pPr>
              <w:rPr>
                <w:sz w:val="16"/>
                <w:szCs w:val="16"/>
              </w:rPr>
            </w:pPr>
          </w:p>
        </w:tc>
        <w:tc>
          <w:tcPr>
            <w:tcW w:w="3718" w:type="dxa"/>
            <w:gridSpan w:val="2"/>
          </w:tcPr>
          <w:p w:rsidR="00772B29" w:rsidRPr="00772B29" w:rsidRDefault="00772B29" w:rsidP="00772B29">
            <w:pPr>
              <w:pStyle w:val="Default"/>
              <w:rPr>
                <w:rFonts w:ascii="Arial" w:hAnsi="Arial" w:cs="Arial"/>
                <w:sz w:val="14"/>
                <w:szCs w:val="14"/>
              </w:rPr>
            </w:pPr>
            <w:r w:rsidRPr="00772B29">
              <w:rPr>
                <w:rFonts w:ascii="Arial" w:hAnsi="Arial" w:cs="Arial"/>
                <w:sz w:val="14"/>
                <w:szCs w:val="14"/>
              </w:rPr>
              <w:t xml:space="preserve">•Uses various construction materials. </w:t>
            </w:r>
          </w:p>
          <w:p w:rsidR="00E75E20" w:rsidRPr="00772B29" w:rsidRDefault="00772B29" w:rsidP="00772B29">
            <w:pPr>
              <w:pStyle w:val="Default"/>
              <w:rPr>
                <w:rFonts w:ascii="Arial" w:hAnsi="Arial" w:cs="Arial"/>
                <w:sz w:val="14"/>
                <w:szCs w:val="14"/>
              </w:rPr>
            </w:pPr>
            <w:r w:rsidRPr="00772B29">
              <w:rPr>
                <w:rFonts w:ascii="Arial" w:hAnsi="Arial" w:cs="Arial"/>
                <w:sz w:val="14"/>
                <w:szCs w:val="14"/>
              </w:rPr>
              <w:t>•Beginning to construct, stacking blocks vertically and horizontally, making enclosures and creating spaces.</w:t>
            </w:r>
          </w:p>
          <w:p w:rsidR="00772B29" w:rsidRPr="00772B29" w:rsidRDefault="00772B29" w:rsidP="00772B29">
            <w:pPr>
              <w:pStyle w:val="Default"/>
              <w:rPr>
                <w:rFonts w:ascii="Arial" w:hAnsi="Arial" w:cs="Arial"/>
                <w:sz w:val="14"/>
                <w:szCs w:val="14"/>
              </w:rPr>
            </w:pPr>
            <w:r w:rsidRPr="00772B29">
              <w:rPr>
                <w:rFonts w:ascii="Arial" w:hAnsi="Arial" w:cs="Arial"/>
                <w:sz w:val="14"/>
                <w:szCs w:val="14"/>
              </w:rPr>
              <w:t xml:space="preserve">•Builds stories around toys, e.g. farm animals needing rescue from an armchair ‘cliff’. </w:t>
            </w:r>
          </w:p>
          <w:p w:rsidR="00772B29" w:rsidRPr="00871C34" w:rsidRDefault="00772B29" w:rsidP="00772B29">
            <w:pPr>
              <w:pStyle w:val="Default"/>
              <w:rPr>
                <w:sz w:val="16"/>
                <w:szCs w:val="16"/>
              </w:rPr>
            </w:pPr>
            <w:r w:rsidRPr="00772B29">
              <w:rPr>
                <w:rFonts w:ascii="Arial" w:hAnsi="Arial" w:cs="Arial"/>
                <w:sz w:val="14"/>
                <w:szCs w:val="14"/>
              </w:rPr>
              <w:t>•Uses available resources to create props to support role-play</w:t>
            </w:r>
          </w:p>
        </w:tc>
      </w:tr>
    </w:tbl>
    <w:p w:rsidR="00E87DAA" w:rsidRPr="00871C34" w:rsidRDefault="00E87DAA" w:rsidP="009E07DB">
      <w:pPr>
        <w:rPr>
          <w:rFonts w:ascii="Arial" w:hAnsi="Arial" w:cs="Arial"/>
          <w:sz w:val="20"/>
          <w:szCs w:val="24"/>
        </w:rPr>
      </w:pPr>
    </w:p>
    <w:sectPr w:rsidR="00E87DAA" w:rsidRPr="00871C34" w:rsidSect="00F9358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1AD" w:rsidRDefault="003921AD" w:rsidP="00AF2D03">
      <w:pPr>
        <w:spacing w:after="0" w:line="240" w:lineRule="auto"/>
      </w:pPr>
      <w:r>
        <w:separator/>
      </w:r>
    </w:p>
  </w:endnote>
  <w:endnote w:type="continuationSeparator" w:id="0">
    <w:p w:rsidR="003921AD" w:rsidRDefault="003921AD" w:rsidP="00AF2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03" w:rsidRDefault="00AF2D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03" w:rsidRDefault="00AF2D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03" w:rsidRDefault="00AF2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1AD" w:rsidRDefault="003921AD" w:rsidP="00AF2D03">
      <w:pPr>
        <w:spacing w:after="0" w:line="240" w:lineRule="auto"/>
      </w:pPr>
      <w:r>
        <w:separator/>
      </w:r>
    </w:p>
  </w:footnote>
  <w:footnote w:type="continuationSeparator" w:id="0">
    <w:p w:rsidR="003921AD" w:rsidRDefault="003921AD" w:rsidP="00AF2D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03" w:rsidRDefault="00AF2D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03" w:rsidRDefault="00AF2D03" w:rsidP="00AF2D03">
    <w:pPr>
      <w:pStyle w:val="Header"/>
      <w:jc w:val="center"/>
      <w:rPr>
        <w:rFonts w:ascii="Arial" w:hAnsi="Arial" w:cs="Arial"/>
        <w:sz w:val="56"/>
        <w:szCs w:val="56"/>
      </w:rPr>
    </w:pPr>
    <w:r>
      <w:rPr>
        <w:rFonts w:ascii="Arial" w:hAnsi="Arial" w:cs="Arial"/>
        <w:noProof/>
        <w:sz w:val="56"/>
        <w:szCs w:val="56"/>
        <w:lang w:eastAsia="en-GB"/>
      </w:rPr>
      <w:drawing>
        <wp:anchor distT="0" distB="0" distL="114300" distR="114300" simplePos="0" relativeHeight="251660288" behindDoc="0" locked="0" layoutInCell="1" allowOverlap="1">
          <wp:simplePos x="0" y="0"/>
          <wp:positionH relativeFrom="column">
            <wp:posOffset>7646035</wp:posOffset>
          </wp:positionH>
          <wp:positionV relativeFrom="paragraph">
            <wp:posOffset>-187325</wp:posOffset>
          </wp:positionV>
          <wp:extent cx="652145" cy="652145"/>
          <wp:effectExtent l="0" t="0" r="0" b="0"/>
          <wp:wrapNone/>
          <wp:docPr id="4"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srcRect/>
                  <a:stretch>
                    <a:fillRect/>
                  </a:stretch>
                </pic:blipFill>
                <pic:spPr bwMode="auto">
                  <a:xfrm>
                    <a:off x="0" y="0"/>
                    <a:ext cx="652145" cy="652145"/>
                  </a:xfrm>
                  <a:prstGeom prst="rect">
                    <a:avLst/>
                  </a:prstGeom>
                  <a:noFill/>
                  <a:ln w="9525">
                    <a:noFill/>
                    <a:miter lim="800000"/>
                    <a:headEnd/>
                    <a:tailEnd/>
                  </a:ln>
                </pic:spPr>
              </pic:pic>
            </a:graphicData>
          </a:graphic>
        </wp:anchor>
      </w:drawing>
    </w:r>
    <w:r>
      <w:rPr>
        <w:rFonts w:ascii="Arial" w:hAnsi="Arial" w:cs="Arial"/>
        <w:noProof/>
        <w:sz w:val="56"/>
        <w:szCs w:val="56"/>
        <w:lang w:eastAsia="en-GB"/>
      </w:rPr>
      <w:drawing>
        <wp:anchor distT="0" distB="0" distL="114300" distR="114300" simplePos="0" relativeHeight="251659264" behindDoc="0" locked="0" layoutInCell="1" allowOverlap="1">
          <wp:simplePos x="0" y="0"/>
          <wp:positionH relativeFrom="column">
            <wp:posOffset>638810</wp:posOffset>
          </wp:positionH>
          <wp:positionV relativeFrom="paragraph">
            <wp:posOffset>-186055</wp:posOffset>
          </wp:positionV>
          <wp:extent cx="648335" cy="651510"/>
          <wp:effectExtent l="0" t="0" r="0" b="0"/>
          <wp:wrapNone/>
          <wp:docPr id="3"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srcRect/>
                  <a:stretch>
                    <a:fillRect/>
                  </a:stretch>
                </pic:blipFill>
                <pic:spPr bwMode="auto">
                  <a:xfrm>
                    <a:off x="0" y="0"/>
                    <a:ext cx="648335" cy="651510"/>
                  </a:xfrm>
                  <a:prstGeom prst="rect">
                    <a:avLst/>
                  </a:prstGeom>
                  <a:noFill/>
                  <a:ln w="9525">
                    <a:noFill/>
                    <a:miter lim="800000"/>
                    <a:headEnd/>
                    <a:tailEnd/>
                  </a:ln>
                </pic:spPr>
              </pic:pic>
            </a:graphicData>
          </a:graphic>
        </wp:anchor>
      </w:drawing>
    </w:r>
    <w:r>
      <w:rPr>
        <w:rFonts w:ascii="Arial" w:hAnsi="Arial" w:cs="Arial"/>
        <w:sz w:val="56"/>
        <w:szCs w:val="56"/>
      </w:rPr>
      <w:t>Roby Park</w:t>
    </w:r>
    <w:r w:rsidRPr="00E1501B">
      <w:rPr>
        <w:rFonts w:ascii="Arial" w:hAnsi="Arial" w:cs="Arial"/>
        <w:sz w:val="56"/>
        <w:szCs w:val="56"/>
      </w:rPr>
      <w:t xml:space="preserve"> Primary School</w:t>
    </w:r>
    <w:r>
      <w:rPr>
        <w:rFonts w:ascii="Arial" w:hAnsi="Arial" w:cs="Arial"/>
        <w:sz w:val="56"/>
        <w:szCs w:val="56"/>
      </w:rPr>
      <w:t xml:space="preserve"> </w:t>
    </w:r>
  </w:p>
  <w:p w:rsidR="00AF2D03" w:rsidRDefault="00AF2D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03" w:rsidRDefault="00AF2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23513"/>
    <w:multiLevelType w:val="hybridMultilevel"/>
    <w:tmpl w:val="92683ABE"/>
    <w:lvl w:ilvl="0" w:tplc="D410EC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022F69"/>
    <w:multiLevelType w:val="hybridMultilevel"/>
    <w:tmpl w:val="F1D2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2D3BEC"/>
    <w:multiLevelType w:val="hybridMultilevel"/>
    <w:tmpl w:val="FE1AAE0C"/>
    <w:lvl w:ilvl="0" w:tplc="D410EC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93582"/>
    <w:rsid w:val="00102515"/>
    <w:rsid w:val="001870F0"/>
    <w:rsid w:val="001B27DF"/>
    <w:rsid w:val="001B46F7"/>
    <w:rsid w:val="001C73A7"/>
    <w:rsid w:val="001E162D"/>
    <w:rsid w:val="00293948"/>
    <w:rsid w:val="003921AD"/>
    <w:rsid w:val="005250A6"/>
    <w:rsid w:val="00677CA6"/>
    <w:rsid w:val="00712485"/>
    <w:rsid w:val="00772B29"/>
    <w:rsid w:val="00871C34"/>
    <w:rsid w:val="00926BA2"/>
    <w:rsid w:val="00956784"/>
    <w:rsid w:val="009E07DB"/>
    <w:rsid w:val="00A528BB"/>
    <w:rsid w:val="00A71FE8"/>
    <w:rsid w:val="00AF2D03"/>
    <w:rsid w:val="00D71278"/>
    <w:rsid w:val="00DB415D"/>
    <w:rsid w:val="00E401EA"/>
    <w:rsid w:val="00E61A80"/>
    <w:rsid w:val="00E75E20"/>
    <w:rsid w:val="00E87DAA"/>
    <w:rsid w:val="00E91409"/>
    <w:rsid w:val="00E91E79"/>
    <w:rsid w:val="00F93582"/>
    <w:rsid w:val="00FF4A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DB"/>
    <w:rPr>
      <w:rFonts w:ascii="Tahoma" w:hAnsi="Tahoma" w:cs="Tahoma"/>
      <w:sz w:val="16"/>
      <w:szCs w:val="16"/>
    </w:rPr>
  </w:style>
  <w:style w:type="paragraph" w:customStyle="1" w:styleId="Default">
    <w:name w:val="Default"/>
    <w:rsid w:val="00E75E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71C34"/>
    <w:pPr>
      <w:ind w:left="720"/>
      <w:contextualSpacing/>
    </w:pPr>
  </w:style>
  <w:style w:type="paragraph" w:styleId="Header">
    <w:name w:val="header"/>
    <w:basedOn w:val="Normal"/>
    <w:link w:val="HeaderChar"/>
    <w:uiPriority w:val="99"/>
    <w:unhideWhenUsed/>
    <w:rsid w:val="00AF2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D03"/>
  </w:style>
  <w:style w:type="paragraph" w:styleId="Footer">
    <w:name w:val="footer"/>
    <w:basedOn w:val="Normal"/>
    <w:link w:val="FooterChar"/>
    <w:uiPriority w:val="99"/>
    <w:unhideWhenUsed/>
    <w:rsid w:val="00AF2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DB"/>
    <w:rPr>
      <w:rFonts w:ascii="Tahoma" w:hAnsi="Tahoma" w:cs="Tahoma"/>
      <w:sz w:val="16"/>
      <w:szCs w:val="16"/>
    </w:rPr>
  </w:style>
  <w:style w:type="paragraph" w:customStyle="1" w:styleId="Default">
    <w:name w:val="Default"/>
    <w:rsid w:val="00E75E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71C34"/>
    <w:pPr>
      <w:ind w:left="720"/>
      <w:contextualSpacing/>
    </w:pPr>
  </w:style>
  <w:style w:type="paragraph" w:styleId="Header">
    <w:name w:val="header"/>
    <w:basedOn w:val="Normal"/>
    <w:link w:val="HeaderChar"/>
    <w:uiPriority w:val="99"/>
    <w:unhideWhenUsed/>
    <w:rsid w:val="00AF2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D03"/>
  </w:style>
  <w:style w:type="paragraph" w:styleId="Footer">
    <w:name w:val="footer"/>
    <w:basedOn w:val="Normal"/>
    <w:link w:val="FooterChar"/>
    <w:uiPriority w:val="99"/>
    <w:unhideWhenUsed/>
    <w:rsid w:val="00AF2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D03"/>
  </w:style>
</w:styles>
</file>

<file path=word/webSettings.xml><?xml version="1.0" encoding="utf-8"?>
<w:webSettings xmlns:r="http://schemas.openxmlformats.org/officeDocument/2006/relationships" xmlns:w="http://schemas.openxmlformats.org/wordprocessingml/2006/main">
  <w:divs>
    <w:div w:id="113720460">
      <w:bodyDiv w:val="1"/>
      <w:marLeft w:val="0"/>
      <w:marRight w:val="0"/>
      <w:marTop w:val="0"/>
      <w:marBottom w:val="0"/>
      <w:divBdr>
        <w:top w:val="none" w:sz="0" w:space="0" w:color="auto"/>
        <w:left w:val="none" w:sz="0" w:space="0" w:color="auto"/>
        <w:bottom w:val="none" w:sz="0" w:space="0" w:color="auto"/>
        <w:right w:val="none" w:sz="0" w:space="0" w:color="auto"/>
      </w:divBdr>
    </w:div>
    <w:div w:id="140851993">
      <w:bodyDiv w:val="1"/>
      <w:marLeft w:val="0"/>
      <w:marRight w:val="0"/>
      <w:marTop w:val="0"/>
      <w:marBottom w:val="0"/>
      <w:divBdr>
        <w:top w:val="none" w:sz="0" w:space="0" w:color="auto"/>
        <w:left w:val="none" w:sz="0" w:space="0" w:color="auto"/>
        <w:bottom w:val="none" w:sz="0" w:space="0" w:color="auto"/>
        <w:right w:val="none" w:sz="0" w:space="0" w:color="auto"/>
      </w:divBdr>
    </w:div>
    <w:div w:id="45371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Doyle</dc:creator>
  <cp:lastModifiedBy>User</cp:lastModifiedBy>
  <cp:revision>2</cp:revision>
  <dcterms:created xsi:type="dcterms:W3CDTF">2019-09-10T14:14:00Z</dcterms:created>
  <dcterms:modified xsi:type="dcterms:W3CDTF">2019-09-10T14:14:00Z</dcterms:modified>
</cp:coreProperties>
</file>