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119"/>
        <w:gridCol w:w="3685"/>
        <w:gridCol w:w="1559"/>
        <w:gridCol w:w="2159"/>
      </w:tblGrid>
      <w:tr w:rsidR="009E07DB" w:rsidRPr="009E07DB" w:rsidTr="00906D4E">
        <w:tc>
          <w:tcPr>
            <w:tcW w:w="12015" w:type="dxa"/>
            <w:gridSpan w:val="4"/>
          </w:tcPr>
          <w:p w:rsidR="009E07DB" w:rsidRPr="007029DC" w:rsidRDefault="009E07DB" w:rsidP="00F93582">
            <w:pPr>
              <w:jc w:val="center"/>
              <w:rPr>
                <w:rFonts w:ascii="Arial" w:hAnsi="Arial" w:cs="Arial"/>
                <w:b/>
                <w:sz w:val="32"/>
                <w:szCs w:val="24"/>
              </w:rPr>
            </w:pPr>
            <w:r w:rsidRPr="007029DC">
              <w:rPr>
                <w:rFonts w:ascii="Arial" w:hAnsi="Arial" w:cs="Arial"/>
                <w:b/>
                <w:sz w:val="32"/>
                <w:szCs w:val="24"/>
              </w:rPr>
              <w:t>Foundation Stage</w:t>
            </w:r>
            <w:r w:rsidR="00BB704F">
              <w:rPr>
                <w:rFonts w:ascii="Arial" w:hAnsi="Arial" w:cs="Arial"/>
                <w:b/>
                <w:sz w:val="32"/>
                <w:szCs w:val="24"/>
              </w:rPr>
              <w:t>, Nursery</w:t>
            </w:r>
            <w:bookmarkStart w:id="0" w:name="_GoBack"/>
            <w:bookmarkEnd w:id="0"/>
          </w:p>
        </w:tc>
        <w:tc>
          <w:tcPr>
            <w:tcW w:w="2159" w:type="dxa"/>
            <w:vMerge w:val="restart"/>
          </w:tcPr>
          <w:p w:rsidR="009E07DB" w:rsidRDefault="009E07DB" w:rsidP="009E07DB">
            <w:pPr>
              <w:jc w:val="center"/>
              <w:rPr>
                <w:rFonts w:ascii="Arial" w:hAnsi="Arial" w:cs="Arial"/>
                <w:sz w:val="16"/>
                <w:szCs w:val="24"/>
              </w:rPr>
            </w:pPr>
          </w:p>
          <w:p w:rsidR="00E75E20" w:rsidRDefault="00E75E20" w:rsidP="009E07DB">
            <w:pPr>
              <w:jc w:val="center"/>
              <w:rPr>
                <w:rFonts w:ascii="Arial" w:hAnsi="Arial" w:cs="Arial"/>
                <w:sz w:val="16"/>
                <w:szCs w:val="24"/>
              </w:rPr>
            </w:pPr>
          </w:p>
          <w:p w:rsidR="00E75E20" w:rsidRPr="009E07DB" w:rsidRDefault="0042252C" w:rsidP="009E07DB">
            <w:pPr>
              <w:jc w:val="center"/>
              <w:rPr>
                <w:rFonts w:ascii="Arial" w:hAnsi="Arial" w:cs="Arial"/>
                <w:sz w:val="16"/>
                <w:szCs w:val="24"/>
              </w:rPr>
            </w:pPr>
            <w:r>
              <w:rPr>
                <w:rFonts w:ascii="Arial" w:hAnsi="Arial" w:cs="Arial"/>
                <w:noProof/>
                <w:sz w:val="16"/>
                <w:szCs w:val="24"/>
                <w:lang w:eastAsia="en-GB"/>
              </w:rPr>
              <w:drawing>
                <wp:inline distT="0" distB="0" distL="0" distR="0">
                  <wp:extent cx="1200150" cy="1573666"/>
                  <wp:effectExtent l="0" t="0" r="0" b="7620"/>
                  <wp:docPr id="1" name="Picture 1" descr="C:\Users\DoyleN\Desktop\make beli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yleN\Desktop\make believ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573666"/>
                          </a:xfrm>
                          <a:prstGeom prst="rect">
                            <a:avLst/>
                          </a:prstGeom>
                          <a:noFill/>
                          <a:ln>
                            <a:noFill/>
                          </a:ln>
                        </pic:spPr>
                      </pic:pic>
                    </a:graphicData>
                  </a:graphic>
                </wp:inline>
              </w:drawing>
            </w:r>
          </w:p>
        </w:tc>
      </w:tr>
      <w:tr w:rsidR="009E07DB" w:rsidRPr="009E07DB" w:rsidTr="00906D4E">
        <w:tc>
          <w:tcPr>
            <w:tcW w:w="12015" w:type="dxa"/>
            <w:gridSpan w:val="4"/>
          </w:tcPr>
          <w:p w:rsidR="009E07DB" w:rsidRPr="007029DC" w:rsidRDefault="0095745B" w:rsidP="00F93582">
            <w:pPr>
              <w:jc w:val="center"/>
              <w:rPr>
                <w:rFonts w:ascii="Arial" w:hAnsi="Arial" w:cs="Arial"/>
                <w:b/>
                <w:color w:val="FF0000"/>
                <w:sz w:val="32"/>
                <w:szCs w:val="24"/>
              </w:rPr>
            </w:pPr>
            <w:r w:rsidRPr="007029DC">
              <w:rPr>
                <w:rFonts w:ascii="Arial" w:hAnsi="Arial" w:cs="Arial"/>
                <w:b/>
                <w:color w:val="FF0000"/>
                <w:sz w:val="32"/>
                <w:szCs w:val="24"/>
              </w:rPr>
              <w:t>Summer 1</w:t>
            </w:r>
          </w:p>
        </w:tc>
        <w:tc>
          <w:tcPr>
            <w:tcW w:w="2159" w:type="dxa"/>
            <w:vMerge/>
          </w:tcPr>
          <w:p w:rsidR="009E07DB" w:rsidRPr="009E07DB" w:rsidRDefault="009E07DB">
            <w:pPr>
              <w:rPr>
                <w:rFonts w:ascii="Arial" w:hAnsi="Arial" w:cs="Arial"/>
                <w:sz w:val="16"/>
                <w:szCs w:val="24"/>
              </w:rPr>
            </w:pPr>
          </w:p>
        </w:tc>
      </w:tr>
      <w:tr w:rsidR="009E07DB" w:rsidRPr="009E07DB" w:rsidTr="00906D4E">
        <w:tc>
          <w:tcPr>
            <w:tcW w:w="12015" w:type="dxa"/>
            <w:gridSpan w:val="4"/>
          </w:tcPr>
          <w:p w:rsidR="009E07DB" w:rsidRPr="007029DC" w:rsidRDefault="0095745B" w:rsidP="00F93582">
            <w:pPr>
              <w:jc w:val="center"/>
              <w:rPr>
                <w:rFonts w:ascii="Arial" w:hAnsi="Arial" w:cs="Arial"/>
                <w:b/>
                <w:color w:val="FF0000"/>
                <w:sz w:val="32"/>
                <w:szCs w:val="24"/>
              </w:rPr>
            </w:pPr>
            <w:r w:rsidRPr="007029DC">
              <w:rPr>
                <w:rFonts w:ascii="Arial" w:hAnsi="Arial" w:cs="Arial"/>
                <w:b/>
                <w:color w:val="FF0000"/>
                <w:sz w:val="32"/>
                <w:szCs w:val="24"/>
              </w:rPr>
              <w:t>I Believe …</w:t>
            </w:r>
          </w:p>
          <w:p w:rsidR="009E07DB" w:rsidRPr="007029DC" w:rsidRDefault="009E07DB" w:rsidP="00F93582">
            <w:pPr>
              <w:jc w:val="center"/>
              <w:rPr>
                <w:rFonts w:ascii="Arial" w:hAnsi="Arial" w:cs="Arial"/>
                <w:color w:val="FF0000"/>
                <w:sz w:val="32"/>
                <w:szCs w:val="24"/>
              </w:rPr>
            </w:pPr>
          </w:p>
        </w:tc>
        <w:tc>
          <w:tcPr>
            <w:tcW w:w="2159" w:type="dxa"/>
            <w:vMerge/>
          </w:tcPr>
          <w:p w:rsidR="009E07DB" w:rsidRPr="009E07DB" w:rsidRDefault="009E07DB">
            <w:pPr>
              <w:rPr>
                <w:rFonts w:ascii="Arial" w:hAnsi="Arial" w:cs="Arial"/>
                <w:sz w:val="16"/>
                <w:szCs w:val="24"/>
              </w:rPr>
            </w:pPr>
          </w:p>
        </w:tc>
      </w:tr>
      <w:tr w:rsidR="009E07DB" w:rsidRPr="00871C34" w:rsidTr="00906D4E">
        <w:tc>
          <w:tcPr>
            <w:tcW w:w="12015" w:type="dxa"/>
            <w:gridSpan w:val="4"/>
          </w:tcPr>
          <w:p w:rsidR="00E75E20" w:rsidRPr="00871C34" w:rsidRDefault="00E75E20" w:rsidP="00E75E20">
            <w:pPr>
              <w:pStyle w:val="Default"/>
              <w:jc w:val="both"/>
              <w:rPr>
                <w:rFonts w:ascii="Arial" w:hAnsi="Arial" w:cs="Arial"/>
                <w:color w:val="auto"/>
                <w:sz w:val="18"/>
                <w:szCs w:val="20"/>
              </w:rPr>
            </w:pPr>
          </w:p>
          <w:p w:rsidR="0095745B" w:rsidRPr="001436F1" w:rsidRDefault="00E75E20" w:rsidP="0095745B">
            <w:pPr>
              <w:pStyle w:val="Default"/>
              <w:rPr>
                <w:rFonts w:cstheme="minorBidi"/>
                <w:color w:val="auto"/>
                <w:sz w:val="20"/>
                <w:szCs w:val="20"/>
              </w:rPr>
            </w:pPr>
            <w:r w:rsidRPr="001436F1">
              <w:rPr>
                <w:rFonts w:ascii="Arial" w:hAnsi="Arial" w:cs="Arial"/>
                <w:color w:val="auto"/>
                <w:sz w:val="18"/>
                <w:szCs w:val="20"/>
              </w:rPr>
              <w:t>As we move into</w:t>
            </w:r>
            <w:r w:rsidR="0095745B" w:rsidRPr="001436F1">
              <w:rPr>
                <w:rFonts w:ascii="Arial" w:hAnsi="Arial" w:cs="Arial"/>
                <w:color w:val="auto"/>
                <w:sz w:val="18"/>
                <w:szCs w:val="20"/>
              </w:rPr>
              <w:t xml:space="preserve"> Summer we will be moving into the world of make believe.  Through our interchangeable topics of Pirates, Castles and Dragons and Fairies we will </w:t>
            </w:r>
            <w:r w:rsidR="0095745B" w:rsidRPr="001436F1">
              <w:rPr>
                <w:rFonts w:cstheme="minorBidi"/>
                <w:color w:val="auto"/>
                <w:sz w:val="20"/>
                <w:szCs w:val="20"/>
              </w:rPr>
              <w:t xml:space="preserve">look at a wide range of stories and develop our imaginations which will feed into our writing as children become mini actors and authors acting out and writing their very own stories.  </w:t>
            </w:r>
            <w:r w:rsidR="001436F1" w:rsidRPr="001436F1">
              <w:rPr>
                <w:rFonts w:cstheme="minorBidi"/>
                <w:color w:val="auto"/>
                <w:sz w:val="20"/>
                <w:szCs w:val="20"/>
              </w:rPr>
              <w:t>We will also be learning more about the season of Summer building our understanding of why the weather has changed and what this means to us in our day to day experiences.</w:t>
            </w:r>
          </w:p>
          <w:p w:rsidR="009E07DB" w:rsidRPr="0042252C" w:rsidRDefault="009E07DB" w:rsidP="00871C34">
            <w:pPr>
              <w:pStyle w:val="Default"/>
              <w:jc w:val="both"/>
              <w:rPr>
                <w:rFonts w:ascii="Arial" w:hAnsi="Arial" w:cs="Arial"/>
                <w:sz w:val="20"/>
              </w:rPr>
            </w:pPr>
          </w:p>
          <w:p w:rsidR="00871C34" w:rsidRPr="00871C34" w:rsidRDefault="00871C34" w:rsidP="00871C34">
            <w:pPr>
              <w:pStyle w:val="Default"/>
              <w:jc w:val="both"/>
              <w:rPr>
                <w:rFonts w:ascii="Arial" w:hAnsi="Arial" w:cs="Arial"/>
                <w:sz w:val="18"/>
              </w:rPr>
            </w:pPr>
          </w:p>
        </w:tc>
        <w:tc>
          <w:tcPr>
            <w:tcW w:w="2159" w:type="dxa"/>
            <w:vMerge/>
          </w:tcPr>
          <w:p w:rsidR="009E07DB" w:rsidRPr="00871C34" w:rsidRDefault="009E07DB">
            <w:pPr>
              <w:rPr>
                <w:rFonts w:ascii="Arial" w:hAnsi="Arial" w:cs="Arial"/>
                <w:sz w:val="18"/>
                <w:szCs w:val="24"/>
              </w:rPr>
            </w:pPr>
          </w:p>
        </w:tc>
      </w:tr>
      <w:tr w:rsidR="0042252C" w:rsidRPr="00871C34" w:rsidTr="00906D4E">
        <w:tc>
          <w:tcPr>
            <w:tcW w:w="12015" w:type="dxa"/>
            <w:gridSpan w:val="4"/>
          </w:tcPr>
          <w:p w:rsidR="0042252C" w:rsidRPr="00871C34" w:rsidRDefault="0042252C" w:rsidP="00E75E20">
            <w:pPr>
              <w:pStyle w:val="Default"/>
              <w:jc w:val="both"/>
              <w:rPr>
                <w:rFonts w:ascii="Arial" w:hAnsi="Arial" w:cs="Arial"/>
                <w:color w:val="auto"/>
                <w:sz w:val="18"/>
                <w:szCs w:val="20"/>
              </w:rPr>
            </w:pPr>
          </w:p>
        </w:tc>
        <w:tc>
          <w:tcPr>
            <w:tcW w:w="2159" w:type="dxa"/>
          </w:tcPr>
          <w:p w:rsidR="0042252C" w:rsidRPr="00871C34" w:rsidRDefault="0042252C">
            <w:pPr>
              <w:rPr>
                <w:rFonts w:ascii="Arial" w:hAnsi="Arial" w:cs="Arial"/>
                <w:sz w:val="18"/>
                <w:szCs w:val="24"/>
              </w:rPr>
            </w:pPr>
          </w:p>
        </w:tc>
      </w:tr>
      <w:tr w:rsidR="00293948" w:rsidRPr="00871C34" w:rsidTr="00E75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shd w:val="clear" w:color="auto" w:fill="00B050"/>
          </w:tcPr>
          <w:p w:rsidR="00293948" w:rsidRPr="0042252C" w:rsidRDefault="00293948">
            <w:pPr>
              <w:rPr>
                <w:rFonts w:ascii="Arial" w:hAnsi="Arial" w:cs="Arial"/>
                <w:b/>
                <w:sz w:val="16"/>
                <w:szCs w:val="24"/>
              </w:rPr>
            </w:pPr>
            <w:r w:rsidRPr="0042252C">
              <w:rPr>
                <w:rFonts w:ascii="Arial" w:hAnsi="Arial" w:cs="Arial"/>
                <w:b/>
                <w:sz w:val="16"/>
                <w:szCs w:val="24"/>
              </w:rPr>
              <w:t>Personal, Social and Emotional Development</w:t>
            </w:r>
          </w:p>
        </w:tc>
        <w:tc>
          <w:tcPr>
            <w:tcW w:w="3119" w:type="dxa"/>
            <w:tcBorders>
              <w:right w:val="single" w:sz="4" w:space="0" w:color="auto"/>
            </w:tcBorders>
            <w:shd w:val="clear" w:color="auto" w:fill="00B0F0"/>
          </w:tcPr>
          <w:p w:rsidR="00293948" w:rsidRPr="0042252C" w:rsidRDefault="00293948" w:rsidP="004663FE">
            <w:pPr>
              <w:rPr>
                <w:rFonts w:ascii="Arial" w:hAnsi="Arial" w:cs="Arial"/>
                <w:b/>
                <w:sz w:val="16"/>
                <w:szCs w:val="24"/>
              </w:rPr>
            </w:pPr>
            <w:r w:rsidRPr="0042252C">
              <w:rPr>
                <w:rFonts w:ascii="Arial" w:hAnsi="Arial" w:cs="Arial"/>
                <w:b/>
                <w:sz w:val="16"/>
                <w:szCs w:val="24"/>
              </w:rPr>
              <w:t>Physical Development</w:t>
            </w:r>
          </w:p>
        </w:tc>
        <w:tc>
          <w:tcPr>
            <w:tcW w:w="3685" w:type="dxa"/>
            <w:tcBorders>
              <w:top w:val="single" w:sz="4" w:space="0" w:color="auto"/>
              <w:left w:val="single" w:sz="4" w:space="0" w:color="auto"/>
              <w:bottom w:val="single" w:sz="4" w:space="0" w:color="auto"/>
              <w:right w:val="single" w:sz="4" w:space="0" w:color="auto"/>
            </w:tcBorders>
            <w:shd w:val="clear" w:color="auto" w:fill="CC9900"/>
          </w:tcPr>
          <w:p w:rsidR="00293948" w:rsidRPr="0042252C" w:rsidRDefault="00293948" w:rsidP="004663FE">
            <w:pPr>
              <w:rPr>
                <w:rFonts w:ascii="Arial" w:hAnsi="Arial" w:cs="Arial"/>
                <w:b/>
                <w:sz w:val="16"/>
                <w:szCs w:val="24"/>
              </w:rPr>
            </w:pPr>
            <w:r w:rsidRPr="0042252C">
              <w:rPr>
                <w:rFonts w:ascii="Arial" w:hAnsi="Arial" w:cs="Arial"/>
                <w:b/>
                <w:sz w:val="16"/>
                <w:szCs w:val="24"/>
              </w:rPr>
              <w:t>Communication and Language</w:t>
            </w:r>
          </w:p>
        </w:tc>
        <w:tc>
          <w:tcPr>
            <w:tcW w:w="3718" w:type="dxa"/>
            <w:gridSpan w:val="2"/>
            <w:tcBorders>
              <w:left w:val="single" w:sz="4" w:space="0" w:color="auto"/>
            </w:tcBorders>
            <w:shd w:val="clear" w:color="auto" w:fill="4F81BD" w:themeFill="accent1"/>
          </w:tcPr>
          <w:p w:rsidR="00293948" w:rsidRPr="0042252C" w:rsidRDefault="00A528BB">
            <w:pPr>
              <w:rPr>
                <w:rFonts w:ascii="Arial" w:hAnsi="Arial" w:cs="Arial"/>
                <w:b/>
                <w:sz w:val="16"/>
                <w:szCs w:val="24"/>
              </w:rPr>
            </w:pPr>
            <w:r w:rsidRPr="0042252C">
              <w:rPr>
                <w:rFonts w:ascii="Arial" w:hAnsi="Arial" w:cs="Arial"/>
                <w:b/>
                <w:sz w:val="16"/>
                <w:szCs w:val="24"/>
              </w:rPr>
              <w:t>Characteristics of Effective Learning</w:t>
            </w:r>
          </w:p>
        </w:tc>
      </w:tr>
      <w:tr w:rsidR="0095745B" w:rsidRPr="00871C34" w:rsidTr="00957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7"/>
        </w:trPr>
        <w:tc>
          <w:tcPr>
            <w:tcW w:w="3652" w:type="dxa"/>
          </w:tcPr>
          <w:p w:rsidR="00FC4708" w:rsidRPr="00FC4708" w:rsidRDefault="00FC4708" w:rsidP="00FC4708">
            <w:pPr>
              <w:pStyle w:val="Default"/>
              <w:rPr>
                <w:rFonts w:ascii="Arial" w:hAnsi="Arial" w:cs="Arial"/>
                <w:sz w:val="14"/>
                <w:szCs w:val="14"/>
              </w:rPr>
            </w:pPr>
            <w:r w:rsidRPr="00FC4708">
              <w:rPr>
                <w:rFonts w:ascii="Arial" w:hAnsi="Arial" w:cs="Arial"/>
                <w:sz w:val="14"/>
                <w:szCs w:val="14"/>
              </w:rPr>
              <w:t>•Keeps play going by responding to what others are saying or doing. •Demonstrates friendly behaviour, initiating conversations and forming good relationships with peers and familiar adults</w:t>
            </w:r>
          </w:p>
          <w:p w:rsidR="00FC4708" w:rsidRPr="00FC4708" w:rsidRDefault="00FC4708" w:rsidP="00FC4708">
            <w:pPr>
              <w:pStyle w:val="Default"/>
              <w:rPr>
                <w:rFonts w:ascii="Arial" w:hAnsi="Arial" w:cs="Arial"/>
                <w:sz w:val="14"/>
                <w:szCs w:val="14"/>
              </w:rPr>
            </w:pPr>
            <w:r w:rsidRPr="00FC4708">
              <w:rPr>
                <w:rFonts w:ascii="Arial" w:hAnsi="Arial" w:cs="Arial"/>
                <w:sz w:val="14"/>
                <w:szCs w:val="14"/>
              </w:rPr>
              <w:t>• Initiates conversations, attends to and takes account of what others say</w:t>
            </w:r>
          </w:p>
          <w:p w:rsidR="00FC4708" w:rsidRPr="00FC4708" w:rsidRDefault="00FC4708" w:rsidP="00FC4708">
            <w:pPr>
              <w:pStyle w:val="Default"/>
              <w:rPr>
                <w:rFonts w:ascii="Arial" w:hAnsi="Arial" w:cs="Arial"/>
                <w:sz w:val="14"/>
                <w:szCs w:val="14"/>
              </w:rPr>
            </w:pPr>
            <w:r w:rsidRPr="00FC4708">
              <w:rPr>
                <w:rFonts w:ascii="Arial" w:hAnsi="Arial" w:cs="Arial"/>
                <w:sz w:val="14"/>
                <w:szCs w:val="14"/>
              </w:rPr>
              <w:t>•Confident to talk to other children when playing, and will communicate freely about own home and community.</w:t>
            </w:r>
          </w:p>
          <w:p w:rsidR="00FC4708" w:rsidRPr="00FC4708" w:rsidRDefault="00FC4708" w:rsidP="00FC4708">
            <w:pPr>
              <w:pStyle w:val="Default"/>
              <w:rPr>
                <w:rFonts w:ascii="Arial" w:hAnsi="Arial" w:cs="Arial"/>
                <w:sz w:val="14"/>
                <w:szCs w:val="14"/>
              </w:rPr>
            </w:pPr>
            <w:r w:rsidRPr="00FC4708">
              <w:rPr>
                <w:rFonts w:ascii="Arial" w:hAnsi="Arial" w:cs="Arial"/>
                <w:sz w:val="14"/>
                <w:szCs w:val="14"/>
              </w:rPr>
              <w:t xml:space="preserve">•Shows confidence in asking adults for help. </w:t>
            </w:r>
          </w:p>
          <w:p w:rsidR="0095745B" w:rsidRPr="00FC4708" w:rsidRDefault="00FC4708" w:rsidP="00FC4708">
            <w:pPr>
              <w:pStyle w:val="Default"/>
              <w:rPr>
                <w:rFonts w:ascii="Arial" w:hAnsi="Arial" w:cs="Arial"/>
                <w:sz w:val="14"/>
                <w:szCs w:val="14"/>
              </w:rPr>
            </w:pPr>
            <w:r w:rsidRPr="00FC4708">
              <w:rPr>
                <w:rFonts w:ascii="Arial" w:hAnsi="Arial" w:cs="Arial"/>
                <w:sz w:val="14"/>
                <w:szCs w:val="14"/>
              </w:rPr>
              <w:t>• Confident to speak to others about own needs, wants, interests and opinions</w:t>
            </w:r>
            <w:r w:rsidR="0095745B" w:rsidRPr="00FC4708">
              <w:rPr>
                <w:rFonts w:ascii="Arial" w:hAnsi="Arial" w:cs="Arial"/>
                <w:sz w:val="14"/>
                <w:szCs w:val="14"/>
              </w:rPr>
              <w:t xml:space="preserve"> </w:t>
            </w:r>
          </w:p>
          <w:p w:rsidR="00FC4708" w:rsidRPr="00FC4708" w:rsidRDefault="00FC4708" w:rsidP="00FC4708">
            <w:pPr>
              <w:pStyle w:val="Default"/>
              <w:rPr>
                <w:rFonts w:ascii="Arial" w:hAnsi="Arial" w:cs="Arial"/>
                <w:sz w:val="14"/>
                <w:szCs w:val="14"/>
              </w:rPr>
            </w:pPr>
            <w:r w:rsidRPr="00FC4708">
              <w:rPr>
                <w:rFonts w:ascii="Arial" w:hAnsi="Arial" w:cs="Arial"/>
                <w:sz w:val="14"/>
                <w:szCs w:val="14"/>
              </w:rPr>
              <w:t>•Can usually tolerate delay when needs are not immediately met, and understands wishes may not always be met.</w:t>
            </w:r>
          </w:p>
          <w:p w:rsidR="00FC4708" w:rsidRPr="0042252C" w:rsidRDefault="00FC4708" w:rsidP="00FC4708">
            <w:pPr>
              <w:pStyle w:val="Default"/>
              <w:rPr>
                <w:rFonts w:ascii="Arial" w:hAnsi="Arial" w:cs="Arial"/>
                <w:sz w:val="16"/>
                <w:szCs w:val="16"/>
              </w:rPr>
            </w:pPr>
            <w:r w:rsidRPr="00FC4708">
              <w:rPr>
                <w:rFonts w:ascii="Arial" w:hAnsi="Arial" w:cs="Arial"/>
                <w:sz w:val="14"/>
                <w:szCs w:val="14"/>
              </w:rPr>
              <w:t>•Aware of the boundaries set, and of behavioural expectations in the setting.</w:t>
            </w:r>
          </w:p>
        </w:tc>
        <w:tc>
          <w:tcPr>
            <w:tcW w:w="3119" w:type="dxa"/>
          </w:tcPr>
          <w:p w:rsidR="00FC4708" w:rsidRPr="00FC4708" w:rsidRDefault="00FC4708" w:rsidP="0095745B">
            <w:pPr>
              <w:pStyle w:val="Default"/>
              <w:rPr>
                <w:rFonts w:ascii="Arial" w:hAnsi="Arial" w:cs="Arial"/>
                <w:sz w:val="14"/>
                <w:szCs w:val="14"/>
              </w:rPr>
            </w:pPr>
            <w:r w:rsidRPr="00FC4708">
              <w:rPr>
                <w:rFonts w:ascii="Arial" w:hAnsi="Arial" w:cs="Arial"/>
                <w:sz w:val="14"/>
                <w:szCs w:val="14"/>
              </w:rPr>
              <w:t xml:space="preserve">•Holds pencil near point between first two fingers and thumb and </w:t>
            </w:r>
            <w:proofErr w:type="gramStart"/>
            <w:r w:rsidRPr="00FC4708">
              <w:rPr>
                <w:rFonts w:ascii="Arial" w:hAnsi="Arial" w:cs="Arial"/>
                <w:sz w:val="14"/>
                <w:szCs w:val="14"/>
              </w:rPr>
              <w:t>uses</w:t>
            </w:r>
            <w:proofErr w:type="gramEnd"/>
            <w:r w:rsidRPr="00FC4708">
              <w:rPr>
                <w:rFonts w:ascii="Arial" w:hAnsi="Arial" w:cs="Arial"/>
                <w:sz w:val="14"/>
                <w:szCs w:val="14"/>
              </w:rPr>
              <w:t xml:space="preserve"> it with good control. </w:t>
            </w:r>
          </w:p>
          <w:p w:rsidR="0095745B" w:rsidRPr="00FC4708" w:rsidRDefault="00FC4708" w:rsidP="0095745B">
            <w:pPr>
              <w:pStyle w:val="Default"/>
              <w:rPr>
                <w:rFonts w:ascii="Arial" w:hAnsi="Arial" w:cs="Arial"/>
                <w:sz w:val="14"/>
                <w:szCs w:val="14"/>
              </w:rPr>
            </w:pPr>
            <w:r w:rsidRPr="00FC4708">
              <w:rPr>
                <w:rFonts w:ascii="Arial" w:hAnsi="Arial" w:cs="Arial"/>
                <w:sz w:val="14"/>
                <w:szCs w:val="14"/>
              </w:rPr>
              <w:t>•Can copy some letters, e.g. letters from their name</w:t>
            </w:r>
          </w:p>
          <w:p w:rsidR="0095745B" w:rsidRPr="00FC4708" w:rsidRDefault="00FC4708" w:rsidP="00FC4708">
            <w:pPr>
              <w:pStyle w:val="Default"/>
              <w:rPr>
                <w:rFonts w:ascii="Arial" w:hAnsi="Arial" w:cs="Arial"/>
                <w:sz w:val="14"/>
                <w:szCs w:val="14"/>
              </w:rPr>
            </w:pPr>
            <w:r w:rsidRPr="00FC4708">
              <w:rPr>
                <w:rFonts w:ascii="Arial" w:hAnsi="Arial" w:cs="Arial"/>
                <w:sz w:val="14"/>
                <w:szCs w:val="14"/>
              </w:rPr>
              <w:t>• Jumps off an object and lands appropriately. •Negotiates space successfully when playing racing and chasing games with other children, adjusting speed or changing direction to avoid obstacles.</w:t>
            </w:r>
          </w:p>
          <w:p w:rsidR="00FC4708" w:rsidRPr="00FC4708" w:rsidRDefault="00FC4708" w:rsidP="00FC4708">
            <w:pPr>
              <w:pStyle w:val="Default"/>
              <w:rPr>
                <w:rFonts w:ascii="Arial" w:hAnsi="Arial" w:cs="Arial"/>
                <w:sz w:val="14"/>
                <w:szCs w:val="14"/>
              </w:rPr>
            </w:pPr>
            <w:r w:rsidRPr="00FC4708">
              <w:rPr>
                <w:rFonts w:ascii="Arial" w:hAnsi="Arial" w:cs="Arial"/>
                <w:sz w:val="14"/>
                <w:szCs w:val="14"/>
              </w:rPr>
              <w:t>•Observes the effects of activity on their bodies. •Understands that equipment and tools have to be used safely.</w:t>
            </w:r>
          </w:p>
          <w:p w:rsidR="00FC4708" w:rsidRPr="0042252C" w:rsidRDefault="00FC4708" w:rsidP="00FC4708">
            <w:pPr>
              <w:pStyle w:val="Default"/>
              <w:rPr>
                <w:rFonts w:ascii="Arial" w:hAnsi="Arial" w:cs="Arial"/>
                <w:sz w:val="16"/>
                <w:szCs w:val="16"/>
              </w:rPr>
            </w:pPr>
            <w:r w:rsidRPr="00FC4708">
              <w:rPr>
                <w:rFonts w:ascii="Arial" w:hAnsi="Arial" w:cs="Arial"/>
                <w:sz w:val="14"/>
                <w:szCs w:val="14"/>
              </w:rPr>
              <w:t>•Usually dry and clean during the day.</w:t>
            </w:r>
          </w:p>
        </w:tc>
        <w:tc>
          <w:tcPr>
            <w:tcW w:w="3685" w:type="dxa"/>
            <w:tcBorders>
              <w:top w:val="single" w:sz="4" w:space="0" w:color="auto"/>
            </w:tcBorders>
          </w:tcPr>
          <w:p w:rsidR="00FC4708" w:rsidRPr="00FC4708" w:rsidRDefault="00FC4708" w:rsidP="00FC4708">
            <w:pPr>
              <w:pStyle w:val="Default"/>
              <w:rPr>
                <w:rFonts w:ascii="Arial" w:hAnsi="Arial" w:cs="Arial"/>
                <w:sz w:val="14"/>
                <w:szCs w:val="14"/>
              </w:rPr>
            </w:pPr>
            <w:r w:rsidRPr="00FC4708">
              <w:rPr>
                <w:rFonts w:ascii="Arial" w:hAnsi="Arial" w:cs="Arial"/>
                <w:sz w:val="14"/>
                <w:szCs w:val="14"/>
              </w:rPr>
              <w:t xml:space="preserve">• Is able to follow directions (if not intently focused on own choice of activity). </w:t>
            </w:r>
          </w:p>
          <w:p w:rsidR="00FC4708" w:rsidRPr="00FC4708" w:rsidRDefault="00FC4708" w:rsidP="00FC4708">
            <w:pPr>
              <w:pStyle w:val="Default"/>
              <w:rPr>
                <w:rFonts w:ascii="Arial" w:hAnsi="Arial" w:cs="Arial"/>
                <w:sz w:val="14"/>
                <w:szCs w:val="14"/>
              </w:rPr>
            </w:pPr>
            <w:r w:rsidRPr="00FC4708">
              <w:rPr>
                <w:rFonts w:ascii="Arial" w:hAnsi="Arial" w:cs="Arial"/>
                <w:sz w:val="14"/>
                <w:szCs w:val="14"/>
              </w:rPr>
              <w:t>•Maintains attention, concentrates and sits quietly during appropriate activity</w:t>
            </w:r>
          </w:p>
          <w:p w:rsidR="00FC4708" w:rsidRPr="00FC4708" w:rsidRDefault="00FC4708" w:rsidP="00FC4708">
            <w:pPr>
              <w:pStyle w:val="Default"/>
              <w:rPr>
                <w:rFonts w:ascii="Arial" w:hAnsi="Arial" w:cs="Arial"/>
                <w:sz w:val="14"/>
                <w:szCs w:val="14"/>
              </w:rPr>
            </w:pPr>
            <w:r w:rsidRPr="00FC4708">
              <w:rPr>
                <w:rFonts w:ascii="Arial" w:hAnsi="Arial" w:cs="Arial"/>
                <w:sz w:val="14"/>
                <w:szCs w:val="14"/>
              </w:rPr>
              <w:t xml:space="preserve">•Understands use of objects (e.g. “What do we use to cut things?’) </w:t>
            </w:r>
          </w:p>
          <w:p w:rsidR="00FC4708" w:rsidRPr="00FC4708" w:rsidRDefault="00FC4708" w:rsidP="00FC4708">
            <w:pPr>
              <w:pStyle w:val="Default"/>
              <w:rPr>
                <w:rFonts w:ascii="Arial" w:hAnsi="Arial" w:cs="Arial"/>
                <w:sz w:val="14"/>
                <w:szCs w:val="14"/>
              </w:rPr>
            </w:pPr>
            <w:r w:rsidRPr="00FC4708">
              <w:rPr>
                <w:rFonts w:ascii="Arial" w:hAnsi="Arial" w:cs="Arial"/>
                <w:sz w:val="14"/>
                <w:szCs w:val="14"/>
              </w:rPr>
              <w:t xml:space="preserve">•Uses talk in pretending that objects stand for something else in play, </w:t>
            </w:r>
            <w:proofErr w:type="spellStart"/>
            <w:r w:rsidRPr="00FC4708">
              <w:rPr>
                <w:rFonts w:ascii="Arial" w:hAnsi="Arial" w:cs="Arial"/>
                <w:sz w:val="14"/>
                <w:szCs w:val="14"/>
              </w:rPr>
              <w:t>e</w:t>
            </w:r>
            <w:proofErr w:type="gramStart"/>
            <w:r w:rsidRPr="00FC4708">
              <w:rPr>
                <w:rFonts w:ascii="Arial" w:hAnsi="Arial" w:cs="Arial"/>
                <w:sz w:val="14"/>
                <w:szCs w:val="14"/>
              </w:rPr>
              <w:t>,g</w:t>
            </w:r>
            <w:proofErr w:type="spellEnd"/>
            <w:proofErr w:type="gramEnd"/>
            <w:r w:rsidRPr="00FC4708">
              <w:rPr>
                <w:rFonts w:ascii="Arial" w:hAnsi="Arial" w:cs="Arial"/>
                <w:sz w:val="14"/>
                <w:szCs w:val="14"/>
              </w:rPr>
              <w:t>, ‘This box is my castle.’</w:t>
            </w:r>
          </w:p>
          <w:p w:rsidR="0095745B" w:rsidRPr="0042252C" w:rsidRDefault="00FC4708" w:rsidP="00FC4708">
            <w:pPr>
              <w:pStyle w:val="Default"/>
              <w:rPr>
                <w:rFonts w:ascii="Arial" w:hAnsi="Arial" w:cs="Arial"/>
                <w:sz w:val="16"/>
                <w:szCs w:val="16"/>
              </w:rPr>
            </w:pPr>
            <w:r w:rsidRPr="00FC4708">
              <w:rPr>
                <w:rFonts w:ascii="Arial" w:hAnsi="Arial" w:cs="Arial"/>
                <w:sz w:val="14"/>
                <w:szCs w:val="14"/>
              </w:rPr>
              <w:t xml:space="preserve">  Introduces a storyline or narrative into their play</w:t>
            </w:r>
            <w:r w:rsidR="0095745B" w:rsidRPr="0042252C">
              <w:rPr>
                <w:rFonts w:ascii="Arial" w:hAnsi="Arial" w:cs="Arial"/>
                <w:sz w:val="16"/>
                <w:szCs w:val="16"/>
              </w:rPr>
              <w:t xml:space="preserve"> </w:t>
            </w:r>
          </w:p>
        </w:tc>
        <w:tc>
          <w:tcPr>
            <w:tcW w:w="3718" w:type="dxa"/>
            <w:gridSpan w:val="2"/>
          </w:tcPr>
          <w:p w:rsidR="001A0F9C" w:rsidRPr="0042252C" w:rsidRDefault="001A0F9C" w:rsidP="001A0F9C">
            <w:pPr>
              <w:pStyle w:val="ListParagraph"/>
              <w:numPr>
                <w:ilvl w:val="0"/>
                <w:numId w:val="2"/>
              </w:numPr>
              <w:ind w:left="317" w:hanging="283"/>
              <w:rPr>
                <w:rFonts w:ascii="Arial" w:hAnsi="Arial" w:cs="Arial"/>
                <w:sz w:val="16"/>
                <w:szCs w:val="16"/>
              </w:rPr>
            </w:pPr>
            <w:r w:rsidRPr="0042252C">
              <w:rPr>
                <w:rFonts w:ascii="Arial" w:hAnsi="Arial" w:cs="Arial"/>
                <w:sz w:val="16"/>
                <w:szCs w:val="16"/>
              </w:rPr>
              <w:t>Having their own ide</w:t>
            </w:r>
            <w:r w:rsidR="00D76570">
              <w:rPr>
                <w:rFonts w:ascii="Arial" w:hAnsi="Arial" w:cs="Arial"/>
                <w:sz w:val="16"/>
                <w:szCs w:val="16"/>
              </w:rPr>
              <w:t xml:space="preserve">as: Thinking of ideas; </w:t>
            </w:r>
            <w:proofErr w:type="gramStart"/>
            <w:r w:rsidR="00D76570">
              <w:rPr>
                <w:rFonts w:ascii="Arial" w:hAnsi="Arial" w:cs="Arial"/>
                <w:sz w:val="16"/>
                <w:szCs w:val="16"/>
              </w:rPr>
              <w:t xml:space="preserve">finding  </w:t>
            </w:r>
            <w:r w:rsidRPr="0042252C">
              <w:rPr>
                <w:rFonts w:ascii="Arial" w:hAnsi="Arial" w:cs="Arial"/>
                <w:sz w:val="16"/>
                <w:szCs w:val="16"/>
              </w:rPr>
              <w:t>ways</w:t>
            </w:r>
            <w:proofErr w:type="gramEnd"/>
            <w:r w:rsidRPr="0042252C">
              <w:rPr>
                <w:rFonts w:ascii="Arial" w:hAnsi="Arial" w:cs="Arial"/>
                <w:sz w:val="16"/>
                <w:szCs w:val="16"/>
              </w:rPr>
              <w:t xml:space="preserve"> to solve problems; finding new ways to do things. </w:t>
            </w:r>
          </w:p>
          <w:p w:rsidR="001A0F9C" w:rsidRPr="0042252C" w:rsidRDefault="001A0F9C" w:rsidP="001A0F9C">
            <w:pPr>
              <w:pStyle w:val="ListParagraph"/>
              <w:numPr>
                <w:ilvl w:val="0"/>
                <w:numId w:val="2"/>
              </w:numPr>
              <w:ind w:left="317" w:hanging="283"/>
              <w:rPr>
                <w:rFonts w:ascii="Arial" w:hAnsi="Arial" w:cs="Arial"/>
                <w:sz w:val="16"/>
                <w:szCs w:val="16"/>
              </w:rPr>
            </w:pPr>
            <w:r w:rsidRPr="0042252C">
              <w:rPr>
                <w:rFonts w:ascii="Arial" w:hAnsi="Arial" w:cs="Arial"/>
                <w:sz w:val="16"/>
                <w:szCs w:val="16"/>
              </w:rPr>
              <w:t xml:space="preserve">Making links: developing ideas of grouping, sequences cause and effect. </w:t>
            </w:r>
          </w:p>
          <w:p w:rsidR="0095745B" w:rsidRPr="0042252C" w:rsidRDefault="001A0F9C" w:rsidP="001A0F9C">
            <w:pPr>
              <w:pStyle w:val="ListParagraph"/>
              <w:numPr>
                <w:ilvl w:val="0"/>
                <w:numId w:val="2"/>
              </w:numPr>
              <w:ind w:left="317" w:hanging="283"/>
              <w:rPr>
                <w:rFonts w:ascii="Arial" w:hAnsi="Arial" w:cs="Arial"/>
                <w:sz w:val="16"/>
                <w:szCs w:val="16"/>
              </w:rPr>
            </w:pPr>
            <w:r w:rsidRPr="0042252C">
              <w:rPr>
                <w:rFonts w:ascii="Arial" w:hAnsi="Arial" w:cs="Arial"/>
                <w:sz w:val="16"/>
                <w:szCs w:val="16"/>
              </w:rPr>
              <w:t xml:space="preserve">Choosing ways to do things: planning, making decisions about how to approach a task, solve problems and reach a goal; checking how well their activities are going; changing strategy when needed; reviewing how well the approach worked. </w:t>
            </w:r>
          </w:p>
        </w:tc>
      </w:tr>
      <w:tr w:rsidR="0095745B" w:rsidRPr="00871C34" w:rsidTr="00E61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shd w:val="clear" w:color="auto" w:fill="FFFF00"/>
          </w:tcPr>
          <w:p w:rsidR="0095745B" w:rsidRPr="0042252C" w:rsidRDefault="0095745B" w:rsidP="0095745B">
            <w:pPr>
              <w:rPr>
                <w:rFonts w:ascii="Arial" w:hAnsi="Arial" w:cs="Arial"/>
                <w:b/>
                <w:sz w:val="16"/>
                <w:szCs w:val="16"/>
              </w:rPr>
            </w:pPr>
            <w:r w:rsidRPr="0042252C">
              <w:rPr>
                <w:rFonts w:ascii="Arial" w:hAnsi="Arial" w:cs="Arial"/>
                <w:b/>
                <w:sz w:val="16"/>
                <w:szCs w:val="16"/>
              </w:rPr>
              <w:t>Literacy</w:t>
            </w:r>
          </w:p>
        </w:tc>
        <w:tc>
          <w:tcPr>
            <w:tcW w:w="3119" w:type="dxa"/>
            <w:shd w:val="clear" w:color="auto" w:fill="1F497D" w:themeFill="text2"/>
          </w:tcPr>
          <w:p w:rsidR="0095745B" w:rsidRPr="0042252C" w:rsidRDefault="0095745B" w:rsidP="0095745B">
            <w:pPr>
              <w:rPr>
                <w:rFonts w:ascii="Arial" w:hAnsi="Arial" w:cs="Arial"/>
                <w:b/>
                <w:sz w:val="16"/>
                <w:szCs w:val="16"/>
              </w:rPr>
            </w:pPr>
            <w:r w:rsidRPr="0042252C">
              <w:rPr>
                <w:rFonts w:ascii="Arial" w:hAnsi="Arial" w:cs="Arial"/>
                <w:b/>
                <w:sz w:val="16"/>
                <w:szCs w:val="16"/>
              </w:rPr>
              <w:t>Mathematics</w:t>
            </w:r>
          </w:p>
        </w:tc>
        <w:tc>
          <w:tcPr>
            <w:tcW w:w="3685" w:type="dxa"/>
            <w:shd w:val="clear" w:color="auto" w:fill="FF3300"/>
          </w:tcPr>
          <w:p w:rsidR="0095745B" w:rsidRPr="0042252C" w:rsidRDefault="0095745B" w:rsidP="0095745B">
            <w:pPr>
              <w:rPr>
                <w:rFonts w:ascii="Arial" w:hAnsi="Arial" w:cs="Arial"/>
                <w:b/>
                <w:sz w:val="16"/>
                <w:szCs w:val="16"/>
              </w:rPr>
            </w:pPr>
            <w:r w:rsidRPr="0042252C">
              <w:rPr>
                <w:rFonts w:ascii="Arial" w:hAnsi="Arial" w:cs="Arial"/>
                <w:b/>
                <w:sz w:val="16"/>
                <w:szCs w:val="16"/>
              </w:rPr>
              <w:t>Understanding the World</w:t>
            </w:r>
          </w:p>
        </w:tc>
        <w:tc>
          <w:tcPr>
            <w:tcW w:w="3718" w:type="dxa"/>
            <w:gridSpan w:val="2"/>
            <w:shd w:val="clear" w:color="auto" w:fill="FF0066"/>
          </w:tcPr>
          <w:p w:rsidR="0095745B" w:rsidRPr="0042252C" w:rsidRDefault="0095745B" w:rsidP="0095745B">
            <w:pPr>
              <w:rPr>
                <w:rFonts w:ascii="Arial" w:hAnsi="Arial" w:cs="Arial"/>
                <w:b/>
                <w:sz w:val="16"/>
                <w:szCs w:val="16"/>
              </w:rPr>
            </w:pPr>
            <w:r w:rsidRPr="0042252C">
              <w:rPr>
                <w:rFonts w:ascii="Arial" w:hAnsi="Arial" w:cs="Arial"/>
                <w:b/>
                <w:sz w:val="16"/>
                <w:szCs w:val="16"/>
              </w:rPr>
              <w:t>Expressive Arts</w:t>
            </w:r>
          </w:p>
        </w:tc>
      </w:tr>
      <w:tr w:rsidR="0095745B" w:rsidRPr="00871C34" w:rsidTr="00293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Pr>
          <w:p w:rsidR="00FC4708" w:rsidRDefault="00FC4708" w:rsidP="0095745B">
            <w:pPr>
              <w:pStyle w:val="Default"/>
              <w:rPr>
                <w:rFonts w:ascii="Arial" w:hAnsi="Arial" w:cs="Arial"/>
                <w:sz w:val="14"/>
                <w:szCs w:val="14"/>
              </w:rPr>
            </w:pPr>
            <w:r w:rsidRPr="00FC4708">
              <w:rPr>
                <w:rFonts w:ascii="Arial" w:hAnsi="Arial" w:cs="Arial"/>
                <w:sz w:val="14"/>
                <w:szCs w:val="14"/>
              </w:rPr>
              <w:t>Listens to and joins in with stories and poems, one-to-one and also in small groups.</w:t>
            </w:r>
          </w:p>
          <w:p w:rsidR="00FC4708" w:rsidRDefault="00FC4708" w:rsidP="0095745B">
            <w:pPr>
              <w:pStyle w:val="Default"/>
              <w:rPr>
                <w:rFonts w:ascii="Arial" w:hAnsi="Arial" w:cs="Arial"/>
                <w:sz w:val="14"/>
                <w:szCs w:val="14"/>
              </w:rPr>
            </w:pPr>
            <w:r w:rsidRPr="00FC4708">
              <w:rPr>
                <w:rFonts w:ascii="Arial" w:hAnsi="Arial" w:cs="Arial"/>
                <w:sz w:val="14"/>
                <w:szCs w:val="14"/>
              </w:rPr>
              <w:t xml:space="preserve"> • Joins in with repeated refrains and anticipates key events and phrases in rhymes and stories. </w:t>
            </w:r>
          </w:p>
          <w:p w:rsidR="0095745B" w:rsidRPr="00FC4708" w:rsidRDefault="00FC4708" w:rsidP="0095745B">
            <w:pPr>
              <w:pStyle w:val="Default"/>
              <w:rPr>
                <w:rFonts w:ascii="Arial" w:hAnsi="Arial" w:cs="Arial"/>
                <w:sz w:val="14"/>
                <w:szCs w:val="14"/>
              </w:rPr>
            </w:pPr>
            <w:r w:rsidRPr="00FC4708">
              <w:rPr>
                <w:rFonts w:ascii="Arial" w:hAnsi="Arial" w:cs="Arial"/>
                <w:sz w:val="14"/>
                <w:szCs w:val="14"/>
              </w:rPr>
              <w:t>•Beginning to be aware of the way stories are structured.</w:t>
            </w:r>
          </w:p>
          <w:p w:rsidR="00FC4708" w:rsidRDefault="00FC4708" w:rsidP="0095745B">
            <w:pPr>
              <w:pStyle w:val="Default"/>
              <w:rPr>
                <w:rFonts w:ascii="Arial" w:hAnsi="Arial" w:cs="Arial"/>
                <w:sz w:val="14"/>
                <w:szCs w:val="14"/>
              </w:rPr>
            </w:pPr>
            <w:r w:rsidRPr="00FC4708">
              <w:rPr>
                <w:rFonts w:ascii="Arial" w:hAnsi="Arial" w:cs="Arial"/>
                <w:sz w:val="14"/>
                <w:szCs w:val="14"/>
              </w:rPr>
              <w:t>• Continues a rhyming string.</w:t>
            </w:r>
          </w:p>
          <w:p w:rsidR="00FC4708" w:rsidRPr="00FC4708" w:rsidRDefault="00FC4708" w:rsidP="0095745B">
            <w:pPr>
              <w:pStyle w:val="Default"/>
              <w:rPr>
                <w:rFonts w:ascii="Arial" w:hAnsi="Arial" w:cs="Arial"/>
                <w:sz w:val="14"/>
                <w:szCs w:val="14"/>
              </w:rPr>
            </w:pPr>
            <w:r w:rsidRPr="00FC4708">
              <w:rPr>
                <w:rFonts w:ascii="Arial" w:hAnsi="Arial" w:cs="Arial"/>
                <w:sz w:val="14"/>
                <w:szCs w:val="14"/>
              </w:rPr>
              <w:t xml:space="preserve"> • Hears and says the initial sound in words</w:t>
            </w:r>
          </w:p>
          <w:p w:rsidR="0095745B" w:rsidRPr="00BA4086" w:rsidRDefault="00BA4086" w:rsidP="00FB03F8">
            <w:pPr>
              <w:pStyle w:val="Default"/>
              <w:rPr>
                <w:rFonts w:ascii="Arial" w:hAnsi="Arial" w:cs="Arial"/>
                <w:sz w:val="14"/>
                <w:szCs w:val="14"/>
              </w:rPr>
            </w:pPr>
            <w:r w:rsidRPr="00BA4086">
              <w:rPr>
                <w:rFonts w:ascii="Arial" w:hAnsi="Arial" w:cs="Arial"/>
                <w:sz w:val="14"/>
                <w:szCs w:val="14"/>
              </w:rPr>
              <w:t>•Gives meaning to marks they make as they draw, write and paint.</w:t>
            </w:r>
          </w:p>
        </w:tc>
        <w:tc>
          <w:tcPr>
            <w:tcW w:w="3119" w:type="dxa"/>
          </w:tcPr>
          <w:p w:rsidR="00FC4708" w:rsidRPr="00FC4708" w:rsidRDefault="00FC4708" w:rsidP="00FC4708">
            <w:pPr>
              <w:pStyle w:val="Default"/>
              <w:rPr>
                <w:rFonts w:ascii="Arial" w:hAnsi="Arial" w:cs="Arial"/>
                <w:sz w:val="14"/>
                <w:szCs w:val="14"/>
              </w:rPr>
            </w:pPr>
            <w:r w:rsidRPr="00FC4708">
              <w:rPr>
                <w:rFonts w:ascii="Arial" w:hAnsi="Arial" w:cs="Arial"/>
                <w:sz w:val="14"/>
                <w:szCs w:val="14"/>
              </w:rPr>
              <w:t>•Shows curiosity about numbers by offering comments or asking questions</w:t>
            </w:r>
          </w:p>
          <w:p w:rsidR="00FC4708" w:rsidRPr="00FC4708" w:rsidRDefault="00FC4708" w:rsidP="00FC4708">
            <w:pPr>
              <w:pStyle w:val="Default"/>
              <w:rPr>
                <w:rFonts w:ascii="Arial" w:hAnsi="Arial" w:cs="Arial"/>
                <w:sz w:val="14"/>
                <w:szCs w:val="14"/>
              </w:rPr>
            </w:pPr>
            <w:r w:rsidRPr="00FC4708">
              <w:rPr>
                <w:rFonts w:ascii="Arial" w:hAnsi="Arial" w:cs="Arial"/>
                <w:sz w:val="14"/>
                <w:szCs w:val="14"/>
              </w:rPr>
              <w:t>•Realises not only objects, but anything can be counted, including steps, claps or jumps.</w:t>
            </w:r>
          </w:p>
          <w:p w:rsidR="00FC4708" w:rsidRPr="00FC4708" w:rsidRDefault="00FC4708" w:rsidP="00FC4708">
            <w:pPr>
              <w:pStyle w:val="Default"/>
              <w:rPr>
                <w:rFonts w:ascii="Arial" w:hAnsi="Arial" w:cs="Arial"/>
                <w:sz w:val="14"/>
                <w:szCs w:val="14"/>
              </w:rPr>
            </w:pPr>
            <w:r w:rsidRPr="00FC4708">
              <w:rPr>
                <w:rFonts w:ascii="Arial" w:hAnsi="Arial" w:cs="Arial"/>
                <w:sz w:val="14"/>
                <w:szCs w:val="14"/>
              </w:rPr>
              <w:t>•Recognises numerals 1 to 5.</w:t>
            </w:r>
          </w:p>
          <w:p w:rsidR="00FC4708" w:rsidRPr="00FC4708" w:rsidRDefault="00FC4708" w:rsidP="00FC4708">
            <w:pPr>
              <w:pStyle w:val="Default"/>
              <w:rPr>
                <w:rFonts w:ascii="Arial" w:hAnsi="Arial" w:cs="Arial"/>
                <w:sz w:val="14"/>
                <w:szCs w:val="14"/>
              </w:rPr>
            </w:pPr>
            <w:r w:rsidRPr="00FC4708">
              <w:rPr>
                <w:rFonts w:ascii="Arial" w:hAnsi="Arial" w:cs="Arial"/>
                <w:sz w:val="14"/>
                <w:szCs w:val="14"/>
              </w:rPr>
              <w:t>•Selects the correct numeral to represent 1 to 5, then 1 to 10 objects.</w:t>
            </w:r>
          </w:p>
          <w:p w:rsidR="0095745B" w:rsidRPr="0042252C" w:rsidRDefault="0095745B" w:rsidP="00FC4708">
            <w:pPr>
              <w:pStyle w:val="Default"/>
              <w:rPr>
                <w:rFonts w:ascii="Arial" w:hAnsi="Arial" w:cs="Arial"/>
                <w:sz w:val="16"/>
                <w:szCs w:val="16"/>
              </w:rPr>
            </w:pPr>
            <w:r w:rsidRPr="0042252C">
              <w:rPr>
                <w:rFonts w:ascii="Arial" w:hAnsi="Arial" w:cs="Arial"/>
                <w:sz w:val="16"/>
                <w:szCs w:val="16"/>
              </w:rPr>
              <w:t xml:space="preserve"> </w:t>
            </w:r>
          </w:p>
        </w:tc>
        <w:tc>
          <w:tcPr>
            <w:tcW w:w="3685" w:type="dxa"/>
          </w:tcPr>
          <w:p w:rsidR="00BA4086" w:rsidRDefault="00BA4086" w:rsidP="00BA4086">
            <w:pPr>
              <w:pStyle w:val="Default"/>
              <w:rPr>
                <w:rFonts w:ascii="Arial" w:hAnsi="Arial" w:cs="Arial"/>
                <w:sz w:val="14"/>
                <w:szCs w:val="14"/>
              </w:rPr>
            </w:pPr>
            <w:r w:rsidRPr="00BA4086">
              <w:rPr>
                <w:rFonts w:ascii="Arial" w:hAnsi="Arial" w:cs="Arial"/>
                <w:sz w:val="14"/>
                <w:szCs w:val="14"/>
              </w:rPr>
              <w:t xml:space="preserve">•Remembers and talks about significant events in their own experience. </w:t>
            </w:r>
          </w:p>
          <w:p w:rsidR="00BA4086" w:rsidRDefault="00BA4086" w:rsidP="00BA4086">
            <w:pPr>
              <w:pStyle w:val="Default"/>
              <w:rPr>
                <w:rFonts w:ascii="Arial" w:hAnsi="Arial" w:cs="Arial"/>
                <w:sz w:val="14"/>
                <w:szCs w:val="14"/>
              </w:rPr>
            </w:pPr>
            <w:r w:rsidRPr="00BA4086">
              <w:rPr>
                <w:rFonts w:ascii="Arial" w:hAnsi="Arial" w:cs="Arial"/>
                <w:sz w:val="14"/>
                <w:szCs w:val="14"/>
              </w:rPr>
              <w:t>•Recognises and describes special times or events for family or friends.</w:t>
            </w:r>
          </w:p>
          <w:p w:rsidR="00BA4086" w:rsidRPr="00BA4086" w:rsidRDefault="00BA4086" w:rsidP="00BA4086">
            <w:pPr>
              <w:pStyle w:val="Default"/>
              <w:rPr>
                <w:rFonts w:ascii="Arial" w:hAnsi="Arial" w:cs="Arial"/>
                <w:sz w:val="14"/>
                <w:szCs w:val="14"/>
              </w:rPr>
            </w:pPr>
            <w:r w:rsidRPr="00BA4086">
              <w:rPr>
                <w:rFonts w:ascii="Arial" w:hAnsi="Arial" w:cs="Arial"/>
                <w:sz w:val="14"/>
                <w:szCs w:val="14"/>
              </w:rPr>
              <w:t>•Shows interest in different occupations and ways of life</w:t>
            </w:r>
          </w:p>
          <w:p w:rsidR="00BA4086" w:rsidRPr="00BA4086" w:rsidRDefault="00BA4086" w:rsidP="00BA4086">
            <w:pPr>
              <w:pStyle w:val="Default"/>
              <w:rPr>
                <w:rFonts w:ascii="Arial" w:hAnsi="Arial" w:cs="Arial"/>
                <w:sz w:val="14"/>
                <w:szCs w:val="14"/>
              </w:rPr>
            </w:pPr>
            <w:r w:rsidRPr="00BA4086">
              <w:rPr>
                <w:rFonts w:ascii="Arial" w:hAnsi="Arial" w:cs="Arial"/>
                <w:sz w:val="14"/>
                <w:szCs w:val="14"/>
              </w:rPr>
              <w:t>•Comments and asks questions</w:t>
            </w:r>
          </w:p>
          <w:p w:rsidR="0095745B" w:rsidRPr="00BA4086" w:rsidRDefault="00BA4086" w:rsidP="00BA4086">
            <w:pPr>
              <w:pStyle w:val="Default"/>
              <w:rPr>
                <w:rFonts w:ascii="Arial" w:hAnsi="Arial" w:cs="Arial"/>
                <w:sz w:val="14"/>
                <w:szCs w:val="14"/>
              </w:rPr>
            </w:pPr>
            <w:r w:rsidRPr="00BA4086">
              <w:rPr>
                <w:rFonts w:ascii="Arial" w:hAnsi="Arial" w:cs="Arial"/>
                <w:sz w:val="14"/>
                <w:szCs w:val="14"/>
              </w:rPr>
              <w:t xml:space="preserve"> </w:t>
            </w:r>
            <w:proofErr w:type="gramStart"/>
            <w:r w:rsidRPr="00BA4086">
              <w:rPr>
                <w:rFonts w:ascii="Arial" w:hAnsi="Arial" w:cs="Arial"/>
                <w:sz w:val="14"/>
                <w:szCs w:val="14"/>
              </w:rPr>
              <w:t>about</w:t>
            </w:r>
            <w:proofErr w:type="gramEnd"/>
            <w:r w:rsidRPr="00BA4086">
              <w:rPr>
                <w:rFonts w:ascii="Arial" w:hAnsi="Arial" w:cs="Arial"/>
                <w:sz w:val="14"/>
                <w:szCs w:val="14"/>
              </w:rPr>
              <w:t xml:space="preserve"> aspects of their familiar world such as the place where they live or the natural world</w:t>
            </w:r>
            <w:r w:rsidR="0095745B" w:rsidRPr="00BA4086">
              <w:rPr>
                <w:rFonts w:ascii="Arial" w:hAnsi="Arial" w:cs="Arial"/>
                <w:sz w:val="14"/>
                <w:szCs w:val="14"/>
              </w:rPr>
              <w:t xml:space="preserve">. </w:t>
            </w:r>
          </w:p>
          <w:p w:rsidR="00BA4086" w:rsidRPr="0042252C" w:rsidRDefault="00BA4086" w:rsidP="00BA4086">
            <w:pPr>
              <w:pStyle w:val="Default"/>
              <w:rPr>
                <w:rFonts w:ascii="Arial" w:hAnsi="Arial" w:cs="Arial"/>
                <w:sz w:val="16"/>
                <w:szCs w:val="16"/>
              </w:rPr>
            </w:pPr>
            <w:r w:rsidRPr="00BA4086">
              <w:rPr>
                <w:rFonts w:ascii="Arial" w:hAnsi="Arial" w:cs="Arial"/>
                <w:sz w:val="14"/>
                <w:szCs w:val="14"/>
              </w:rPr>
              <w:t>•Shows skill in making toys work by pressing parts or lifting flaps to achieve effects such as sound, movements or new images.</w:t>
            </w:r>
          </w:p>
        </w:tc>
        <w:tc>
          <w:tcPr>
            <w:tcW w:w="3718" w:type="dxa"/>
            <w:gridSpan w:val="2"/>
          </w:tcPr>
          <w:p w:rsidR="00BA4086" w:rsidRPr="00BA4086" w:rsidRDefault="00BA4086" w:rsidP="0095745B">
            <w:pPr>
              <w:pStyle w:val="Default"/>
              <w:rPr>
                <w:rFonts w:ascii="Arial" w:hAnsi="Arial" w:cs="Arial"/>
                <w:sz w:val="14"/>
                <w:szCs w:val="14"/>
              </w:rPr>
            </w:pPr>
            <w:r w:rsidRPr="00BA4086">
              <w:rPr>
                <w:rFonts w:ascii="Arial" w:hAnsi="Arial" w:cs="Arial"/>
                <w:sz w:val="14"/>
                <w:szCs w:val="14"/>
              </w:rPr>
              <w:t>•Engages in imaginative role-play based on own first-hand experiences.</w:t>
            </w:r>
          </w:p>
          <w:p w:rsidR="00BA4086" w:rsidRPr="00BA4086" w:rsidRDefault="00BA4086" w:rsidP="0095745B">
            <w:pPr>
              <w:pStyle w:val="Default"/>
              <w:rPr>
                <w:rFonts w:ascii="Arial" w:hAnsi="Arial" w:cs="Arial"/>
                <w:sz w:val="14"/>
                <w:szCs w:val="14"/>
              </w:rPr>
            </w:pPr>
            <w:r w:rsidRPr="00BA4086">
              <w:rPr>
                <w:rFonts w:ascii="Arial" w:hAnsi="Arial" w:cs="Arial"/>
                <w:sz w:val="14"/>
                <w:szCs w:val="14"/>
              </w:rPr>
              <w:t xml:space="preserve"> •Builds stories around toys, e.g. farm animals needing rescue from an armchair ‘cliff’.</w:t>
            </w:r>
          </w:p>
          <w:p w:rsidR="0095745B" w:rsidRPr="00BA4086" w:rsidRDefault="00BA4086" w:rsidP="0095745B">
            <w:pPr>
              <w:pStyle w:val="Default"/>
              <w:rPr>
                <w:rFonts w:ascii="Arial" w:hAnsi="Arial" w:cs="Arial"/>
                <w:sz w:val="14"/>
                <w:szCs w:val="14"/>
              </w:rPr>
            </w:pPr>
            <w:r w:rsidRPr="00BA4086">
              <w:rPr>
                <w:rFonts w:ascii="Arial" w:hAnsi="Arial" w:cs="Arial"/>
                <w:sz w:val="14"/>
                <w:szCs w:val="14"/>
              </w:rPr>
              <w:t xml:space="preserve"> •Uses available resources to create props to support role-play. •Captures experiences and responses with a range of media, such as music, dance and paint and other materials or word</w:t>
            </w:r>
          </w:p>
          <w:p w:rsidR="00BA4086" w:rsidRPr="00BA4086" w:rsidRDefault="00BA4086" w:rsidP="0095745B">
            <w:pPr>
              <w:pStyle w:val="Default"/>
              <w:rPr>
                <w:rFonts w:ascii="Arial" w:hAnsi="Arial" w:cs="Arial"/>
                <w:sz w:val="14"/>
                <w:szCs w:val="14"/>
              </w:rPr>
            </w:pPr>
            <w:r w:rsidRPr="00BA4086">
              <w:rPr>
                <w:rFonts w:ascii="Arial" w:hAnsi="Arial" w:cs="Arial"/>
                <w:sz w:val="14"/>
                <w:szCs w:val="14"/>
              </w:rPr>
              <w:t xml:space="preserve">Introduces a storyline or narrative into their play. </w:t>
            </w:r>
          </w:p>
          <w:p w:rsidR="00BA4086" w:rsidRPr="00BA4086" w:rsidRDefault="00BA4086" w:rsidP="0095745B">
            <w:pPr>
              <w:pStyle w:val="Default"/>
              <w:rPr>
                <w:rFonts w:ascii="Arial" w:hAnsi="Arial" w:cs="Arial"/>
                <w:sz w:val="14"/>
                <w:szCs w:val="14"/>
              </w:rPr>
            </w:pPr>
            <w:r w:rsidRPr="00BA4086">
              <w:rPr>
                <w:rFonts w:ascii="Arial" w:hAnsi="Arial" w:cs="Arial"/>
                <w:sz w:val="14"/>
                <w:szCs w:val="14"/>
              </w:rPr>
              <w:t xml:space="preserve">•Plays alongside other children who are engaged in the same theme. </w:t>
            </w:r>
          </w:p>
          <w:p w:rsidR="00BA4086" w:rsidRPr="00BA4086" w:rsidRDefault="00BA4086" w:rsidP="0095745B">
            <w:pPr>
              <w:pStyle w:val="Default"/>
              <w:rPr>
                <w:rFonts w:ascii="Arial" w:hAnsi="Arial" w:cs="Arial"/>
                <w:sz w:val="14"/>
                <w:szCs w:val="14"/>
              </w:rPr>
            </w:pPr>
            <w:r w:rsidRPr="00BA4086">
              <w:rPr>
                <w:rFonts w:ascii="Arial" w:hAnsi="Arial" w:cs="Arial"/>
                <w:sz w:val="14"/>
                <w:szCs w:val="14"/>
              </w:rPr>
              <w:t>•Plays cooperatively as part of a group to develop and act out a narrative</w:t>
            </w:r>
          </w:p>
          <w:p w:rsidR="0095745B" w:rsidRPr="0042252C" w:rsidRDefault="0095745B" w:rsidP="00FB03F8">
            <w:pPr>
              <w:rPr>
                <w:rFonts w:ascii="Arial" w:hAnsi="Arial" w:cs="Arial"/>
                <w:sz w:val="16"/>
                <w:szCs w:val="16"/>
              </w:rPr>
            </w:pPr>
          </w:p>
        </w:tc>
      </w:tr>
    </w:tbl>
    <w:p w:rsidR="00E87DAA" w:rsidRPr="00871C34" w:rsidRDefault="00E87DAA" w:rsidP="009E07DB">
      <w:pPr>
        <w:rPr>
          <w:rFonts w:ascii="Arial" w:hAnsi="Arial" w:cs="Arial"/>
          <w:sz w:val="20"/>
          <w:szCs w:val="24"/>
        </w:rPr>
      </w:pPr>
    </w:p>
    <w:sectPr w:rsidR="00E87DAA" w:rsidRPr="00871C34" w:rsidSect="00F9358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2F0" w:rsidRDefault="009F52F0" w:rsidP="00906D4E">
      <w:pPr>
        <w:spacing w:after="0" w:line="240" w:lineRule="auto"/>
      </w:pPr>
      <w:r>
        <w:separator/>
      </w:r>
    </w:p>
  </w:endnote>
  <w:endnote w:type="continuationSeparator" w:id="0">
    <w:p w:rsidR="009F52F0" w:rsidRDefault="009F52F0" w:rsidP="00906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2F0" w:rsidRDefault="009F52F0" w:rsidP="00906D4E">
      <w:pPr>
        <w:spacing w:after="0" w:line="240" w:lineRule="auto"/>
      </w:pPr>
      <w:r>
        <w:separator/>
      </w:r>
    </w:p>
  </w:footnote>
  <w:footnote w:type="continuationSeparator" w:id="0">
    <w:p w:rsidR="009F52F0" w:rsidRDefault="009F52F0" w:rsidP="00906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4E" w:rsidRDefault="00906D4E" w:rsidP="00906D4E">
    <w:pPr>
      <w:pStyle w:val="Header"/>
      <w:jc w:val="center"/>
    </w:pPr>
    <w:r>
      <w:rPr>
        <w:rFonts w:ascii="Arial" w:hAnsi="Arial" w:cs="Arial"/>
        <w:noProof/>
        <w:sz w:val="56"/>
        <w:szCs w:val="56"/>
        <w:lang w:eastAsia="en-GB"/>
      </w:rPr>
      <w:drawing>
        <wp:anchor distT="0" distB="0" distL="114300" distR="114300" simplePos="0" relativeHeight="251659264" behindDoc="0" locked="0" layoutInCell="1" allowOverlap="1">
          <wp:simplePos x="0" y="0"/>
          <wp:positionH relativeFrom="column">
            <wp:posOffset>222250</wp:posOffset>
          </wp:positionH>
          <wp:positionV relativeFrom="paragraph">
            <wp:posOffset>-243205</wp:posOffset>
          </wp:positionV>
          <wp:extent cx="648335" cy="651510"/>
          <wp:effectExtent l="0" t="0" r="0" b="0"/>
          <wp:wrapNone/>
          <wp:docPr id="3"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48335" cy="651510"/>
                  </a:xfrm>
                  <a:prstGeom prst="rect">
                    <a:avLst/>
                  </a:prstGeom>
                  <a:noFill/>
                  <a:ln w="9525">
                    <a:noFill/>
                    <a:miter lim="800000"/>
                    <a:headEnd/>
                    <a:tailEnd/>
                  </a:ln>
                </pic:spPr>
              </pic:pic>
            </a:graphicData>
          </a:graphic>
        </wp:anchor>
      </w:drawing>
    </w:r>
    <w:r>
      <w:rPr>
        <w:rFonts w:ascii="Arial" w:hAnsi="Arial" w:cs="Arial"/>
        <w:noProof/>
        <w:sz w:val="56"/>
        <w:szCs w:val="56"/>
        <w:lang w:eastAsia="en-GB"/>
      </w:rPr>
      <w:drawing>
        <wp:anchor distT="0" distB="0" distL="114300" distR="114300" simplePos="0" relativeHeight="251660288" behindDoc="0" locked="0" layoutInCell="1" allowOverlap="1">
          <wp:simplePos x="0" y="0"/>
          <wp:positionH relativeFrom="column">
            <wp:posOffset>7941310</wp:posOffset>
          </wp:positionH>
          <wp:positionV relativeFrom="paragraph">
            <wp:posOffset>-234950</wp:posOffset>
          </wp:positionV>
          <wp:extent cx="652145" cy="652145"/>
          <wp:effectExtent l="0" t="0" r="0" b="0"/>
          <wp:wrapNone/>
          <wp:docPr id="4"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52145" cy="652145"/>
                  </a:xfrm>
                  <a:prstGeom prst="rect">
                    <a:avLst/>
                  </a:prstGeom>
                  <a:noFill/>
                  <a:ln w="9525">
                    <a:noFill/>
                    <a:miter lim="800000"/>
                    <a:headEnd/>
                    <a:tailEnd/>
                  </a:ln>
                </pic:spPr>
              </pic:pic>
            </a:graphicData>
          </a:graphic>
        </wp:anchor>
      </w:drawing>
    </w:r>
    <w:r>
      <w:rPr>
        <w:rFonts w:ascii="Arial" w:hAnsi="Arial" w:cs="Arial"/>
        <w:sz w:val="56"/>
        <w:szCs w:val="56"/>
      </w:rPr>
      <w:t>Roby Park</w:t>
    </w:r>
    <w:r w:rsidRPr="00E1501B">
      <w:rPr>
        <w:rFonts w:ascii="Arial" w:hAnsi="Arial" w:cs="Arial"/>
        <w:sz w:val="56"/>
        <w:szCs w:val="56"/>
      </w:rPr>
      <w:t xml:space="preserve"> Primary School</w:t>
    </w:r>
    <w:r>
      <w:rPr>
        <w:rFonts w:ascii="Arial" w:hAnsi="Arial" w:cs="Arial"/>
        <w:sz w:val="56"/>
        <w:szCs w:val="5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4BA0"/>
    <w:multiLevelType w:val="hybridMultilevel"/>
    <w:tmpl w:val="FC5E24B4"/>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23513"/>
    <w:multiLevelType w:val="hybridMultilevel"/>
    <w:tmpl w:val="92683ABE"/>
    <w:lvl w:ilvl="0" w:tplc="D410EC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7663DF"/>
    <w:multiLevelType w:val="hybridMultilevel"/>
    <w:tmpl w:val="81AE7A00"/>
    <w:lvl w:ilvl="0" w:tplc="D5E431B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FA139B"/>
    <w:multiLevelType w:val="hybridMultilevel"/>
    <w:tmpl w:val="01F68256"/>
    <w:lvl w:ilvl="0" w:tplc="AE7EC0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C7D77"/>
    <w:multiLevelType w:val="hybridMultilevel"/>
    <w:tmpl w:val="0272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0C4F8E"/>
    <w:multiLevelType w:val="hybridMultilevel"/>
    <w:tmpl w:val="9DCAF544"/>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022F69"/>
    <w:multiLevelType w:val="hybridMultilevel"/>
    <w:tmpl w:val="F1D2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917622"/>
    <w:multiLevelType w:val="hybridMultilevel"/>
    <w:tmpl w:val="EEF61D08"/>
    <w:lvl w:ilvl="0" w:tplc="E88289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2D3BEC"/>
    <w:multiLevelType w:val="hybridMultilevel"/>
    <w:tmpl w:val="FE1AAE0C"/>
    <w:lvl w:ilvl="0" w:tplc="D410EC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4004F2"/>
    <w:multiLevelType w:val="hybridMultilevel"/>
    <w:tmpl w:val="E682B6D6"/>
    <w:lvl w:ilvl="0" w:tplc="E882897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7"/>
  </w:num>
  <w:num w:numId="6">
    <w:abstractNumId w:val="9"/>
  </w:num>
  <w:num w:numId="7">
    <w:abstractNumId w:val="2"/>
  </w:num>
  <w:num w:numId="8">
    <w:abstractNumId w:val="5"/>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3582"/>
    <w:rsid w:val="00102515"/>
    <w:rsid w:val="001436F1"/>
    <w:rsid w:val="001870F0"/>
    <w:rsid w:val="001A0F9C"/>
    <w:rsid w:val="001B27DF"/>
    <w:rsid w:val="001B46F7"/>
    <w:rsid w:val="001C73A7"/>
    <w:rsid w:val="00293948"/>
    <w:rsid w:val="002B0555"/>
    <w:rsid w:val="002E042A"/>
    <w:rsid w:val="0042252C"/>
    <w:rsid w:val="00425CA1"/>
    <w:rsid w:val="00500316"/>
    <w:rsid w:val="00632813"/>
    <w:rsid w:val="00677CA6"/>
    <w:rsid w:val="007029DC"/>
    <w:rsid w:val="00871C34"/>
    <w:rsid w:val="00906D4E"/>
    <w:rsid w:val="009546A5"/>
    <w:rsid w:val="0095745B"/>
    <w:rsid w:val="009E07DB"/>
    <w:rsid w:val="009F52F0"/>
    <w:rsid w:val="00A528BB"/>
    <w:rsid w:val="00A71FE8"/>
    <w:rsid w:val="00BA4086"/>
    <w:rsid w:val="00BB704F"/>
    <w:rsid w:val="00CA7833"/>
    <w:rsid w:val="00D71278"/>
    <w:rsid w:val="00D76570"/>
    <w:rsid w:val="00E61A80"/>
    <w:rsid w:val="00E75E20"/>
    <w:rsid w:val="00E87DAA"/>
    <w:rsid w:val="00E91409"/>
    <w:rsid w:val="00F93582"/>
    <w:rsid w:val="00FC47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DB"/>
    <w:rPr>
      <w:rFonts w:ascii="Tahoma" w:hAnsi="Tahoma" w:cs="Tahoma"/>
      <w:sz w:val="16"/>
      <w:szCs w:val="16"/>
    </w:rPr>
  </w:style>
  <w:style w:type="paragraph" w:customStyle="1" w:styleId="Default">
    <w:name w:val="Default"/>
    <w:rsid w:val="00E75E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71C34"/>
    <w:pPr>
      <w:ind w:left="720"/>
      <w:contextualSpacing/>
    </w:pPr>
  </w:style>
  <w:style w:type="paragraph" w:styleId="Header">
    <w:name w:val="header"/>
    <w:basedOn w:val="Normal"/>
    <w:link w:val="HeaderChar"/>
    <w:uiPriority w:val="99"/>
    <w:unhideWhenUsed/>
    <w:rsid w:val="00906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D4E"/>
  </w:style>
  <w:style w:type="paragraph" w:styleId="Footer">
    <w:name w:val="footer"/>
    <w:basedOn w:val="Normal"/>
    <w:link w:val="FooterChar"/>
    <w:uiPriority w:val="99"/>
    <w:unhideWhenUsed/>
    <w:rsid w:val="00906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DB"/>
    <w:rPr>
      <w:rFonts w:ascii="Tahoma" w:hAnsi="Tahoma" w:cs="Tahoma"/>
      <w:sz w:val="16"/>
      <w:szCs w:val="16"/>
    </w:rPr>
  </w:style>
  <w:style w:type="paragraph" w:customStyle="1" w:styleId="Default">
    <w:name w:val="Default"/>
    <w:rsid w:val="00E75E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71C34"/>
    <w:pPr>
      <w:ind w:left="720"/>
      <w:contextualSpacing/>
    </w:pPr>
  </w:style>
  <w:style w:type="paragraph" w:styleId="Header">
    <w:name w:val="header"/>
    <w:basedOn w:val="Normal"/>
    <w:link w:val="HeaderChar"/>
    <w:uiPriority w:val="99"/>
    <w:unhideWhenUsed/>
    <w:rsid w:val="00906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D4E"/>
  </w:style>
  <w:style w:type="paragraph" w:styleId="Footer">
    <w:name w:val="footer"/>
    <w:basedOn w:val="Normal"/>
    <w:link w:val="FooterChar"/>
    <w:uiPriority w:val="99"/>
    <w:unhideWhenUsed/>
    <w:rsid w:val="00906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D4E"/>
  </w:style>
</w:styles>
</file>

<file path=word/webSettings.xml><?xml version="1.0" encoding="utf-8"?>
<w:webSettings xmlns:r="http://schemas.openxmlformats.org/officeDocument/2006/relationships" xmlns:w="http://schemas.openxmlformats.org/wordprocessingml/2006/main">
  <w:divs>
    <w:div w:id="113720460">
      <w:bodyDiv w:val="1"/>
      <w:marLeft w:val="0"/>
      <w:marRight w:val="0"/>
      <w:marTop w:val="0"/>
      <w:marBottom w:val="0"/>
      <w:divBdr>
        <w:top w:val="none" w:sz="0" w:space="0" w:color="auto"/>
        <w:left w:val="none" w:sz="0" w:space="0" w:color="auto"/>
        <w:bottom w:val="none" w:sz="0" w:space="0" w:color="auto"/>
        <w:right w:val="none" w:sz="0" w:space="0" w:color="auto"/>
      </w:divBdr>
    </w:div>
    <w:div w:id="140851993">
      <w:bodyDiv w:val="1"/>
      <w:marLeft w:val="0"/>
      <w:marRight w:val="0"/>
      <w:marTop w:val="0"/>
      <w:marBottom w:val="0"/>
      <w:divBdr>
        <w:top w:val="none" w:sz="0" w:space="0" w:color="auto"/>
        <w:left w:val="none" w:sz="0" w:space="0" w:color="auto"/>
        <w:bottom w:val="none" w:sz="0" w:space="0" w:color="auto"/>
        <w:right w:val="none" w:sz="0" w:space="0" w:color="auto"/>
      </w:divBdr>
    </w:div>
    <w:div w:id="453713760">
      <w:bodyDiv w:val="1"/>
      <w:marLeft w:val="0"/>
      <w:marRight w:val="0"/>
      <w:marTop w:val="0"/>
      <w:marBottom w:val="0"/>
      <w:divBdr>
        <w:top w:val="none" w:sz="0" w:space="0" w:color="auto"/>
        <w:left w:val="none" w:sz="0" w:space="0" w:color="auto"/>
        <w:bottom w:val="none" w:sz="0" w:space="0" w:color="auto"/>
        <w:right w:val="none" w:sz="0" w:space="0" w:color="auto"/>
      </w:divBdr>
    </w:div>
    <w:div w:id="16267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Doyle</dc:creator>
  <cp:lastModifiedBy>User</cp:lastModifiedBy>
  <cp:revision>2</cp:revision>
  <dcterms:created xsi:type="dcterms:W3CDTF">2019-09-10T14:14:00Z</dcterms:created>
  <dcterms:modified xsi:type="dcterms:W3CDTF">2019-09-10T14:14:00Z</dcterms:modified>
</cp:coreProperties>
</file>